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09EB" w:rsidRDefault="00DB09EB" w:rsidP="00DB09EB">
      <w:pPr>
        <w:pStyle w:val="Nadpis1"/>
        <w:rPr>
          <w:caps/>
          <w:sz w:val="24"/>
        </w:rPr>
      </w:pPr>
      <w:r>
        <w:rPr>
          <w:caps/>
          <w:sz w:val="24"/>
        </w:rPr>
        <w:t>1. Identifikační údaje</w:t>
      </w:r>
    </w:p>
    <w:p w:rsidR="00DB09EB" w:rsidRDefault="00DB09EB" w:rsidP="00DB09EB">
      <w:pPr>
        <w:rPr>
          <w:rFonts w:ascii="Arial" w:hAnsi="Arial"/>
        </w:rPr>
      </w:pPr>
    </w:p>
    <w:p w:rsidR="006B0887" w:rsidRDefault="001058AB" w:rsidP="006B0887">
      <w:pPr>
        <w:jc w:val="both"/>
        <w:rPr>
          <w:rFonts w:ascii="Arial" w:hAnsi="Arial"/>
        </w:rPr>
      </w:pPr>
      <w:r>
        <w:rPr>
          <w:rFonts w:ascii="Arial" w:hAnsi="Arial"/>
        </w:rPr>
        <w:t xml:space="preserve">Investor </w:t>
      </w:r>
      <w:r>
        <w:rPr>
          <w:rFonts w:ascii="Arial" w:hAnsi="Arial"/>
        </w:rPr>
        <w:tab/>
      </w:r>
      <w:r>
        <w:rPr>
          <w:rFonts w:ascii="Arial" w:hAnsi="Arial"/>
        </w:rPr>
        <w:tab/>
        <w:t>:</w:t>
      </w:r>
      <w:r>
        <w:rPr>
          <w:rFonts w:ascii="Arial" w:hAnsi="Arial"/>
        </w:rPr>
        <w:tab/>
      </w:r>
      <w:r w:rsidR="006B0887" w:rsidRPr="007B1E80">
        <w:rPr>
          <w:rFonts w:ascii="Arial" w:hAnsi="Arial"/>
        </w:rPr>
        <w:t xml:space="preserve">Nemocnice </w:t>
      </w:r>
      <w:proofErr w:type="spellStart"/>
      <w:proofErr w:type="gramStart"/>
      <w:r w:rsidR="006B0887" w:rsidRPr="007B1E80">
        <w:rPr>
          <w:rFonts w:ascii="Arial" w:hAnsi="Arial"/>
        </w:rPr>
        <w:t>Havířov,p.o</w:t>
      </w:r>
      <w:proofErr w:type="spellEnd"/>
      <w:r w:rsidR="006B0887" w:rsidRPr="007B1E80">
        <w:rPr>
          <w:rFonts w:ascii="Arial" w:hAnsi="Arial"/>
        </w:rPr>
        <w:t>.</w:t>
      </w:r>
      <w:proofErr w:type="gramEnd"/>
      <w:r w:rsidR="006B0887" w:rsidRPr="00E63D69">
        <w:rPr>
          <w:rFonts w:ascii="Arial" w:hAnsi="Arial"/>
        </w:rPr>
        <w:t>,</w:t>
      </w:r>
    </w:p>
    <w:p w:rsidR="001058AB" w:rsidRDefault="006B0887" w:rsidP="006B0887">
      <w:pPr>
        <w:ind w:left="2124" w:firstLine="708"/>
        <w:jc w:val="both"/>
        <w:rPr>
          <w:rFonts w:ascii="Arial" w:hAnsi="Arial"/>
        </w:rPr>
      </w:pPr>
      <w:r w:rsidRPr="00E63D69">
        <w:rPr>
          <w:rFonts w:ascii="Arial" w:hAnsi="Arial"/>
        </w:rPr>
        <w:t>Dělnická 1132/24, Město, 73601 Havířov</w:t>
      </w:r>
    </w:p>
    <w:p w:rsidR="001058AB" w:rsidRDefault="001058AB" w:rsidP="001058AB">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rsidR="001058AB" w:rsidRDefault="001058AB" w:rsidP="009D428F">
      <w:pPr>
        <w:jc w:val="both"/>
        <w:rPr>
          <w:rFonts w:ascii="Arial" w:hAnsi="Arial"/>
        </w:rPr>
      </w:pPr>
      <w:r w:rsidRPr="00A26EBD">
        <w:rPr>
          <w:rFonts w:ascii="Arial" w:hAnsi="Arial"/>
        </w:rPr>
        <w:t>Místo stavby</w:t>
      </w:r>
      <w:r>
        <w:rPr>
          <w:rFonts w:ascii="Arial" w:hAnsi="Arial"/>
        </w:rPr>
        <w:t xml:space="preserve"> </w:t>
      </w:r>
      <w:r>
        <w:rPr>
          <w:rFonts w:ascii="Arial" w:hAnsi="Arial"/>
        </w:rPr>
        <w:tab/>
      </w:r>
      <w:r>
        <w:rPr>
          <w:rFonts w:ascii="Arial" w:hAnsi="Arial"/>
        </w:rPr>
        <w:tab/>
        <w:t xml:space="preserve">: </w:t>
      </w:r>
      <w:r>
        <w:rPr>
          <w:rFonts w:ascii="Arial" w:hAnsi="Arial"/>
        </w:rPr>
        <w:tab/>
      </w:r>
      <w:r w:rsidR="006B0887" w:rsidRPr="00BA4A79">
        <w:rPr>
          <w:rFonts w:ascii="Arial" w:hAnsi="Arial"/>
        </w:rPr>
        <w:t>Dělnická 1132/24, 736 01 Havířov</w:t>
      </w:r>
    </w:p>
    <w:p w:rsidR="001058AB" w:rsidRDefault="001058AB" w:rsidP="001058AB">
      <w:pPr>
        <w:rPr>
          <w:rFonts w:ascii="Arial" w:hAnsi="Arial"/>
        </w:rPr>
      </w:pPr>
    </w:p>
    <w:p w:rsidR="001058AB" w:rsidRDefault="001058AB" w:rsidP="001058AB">
      <w:pPr>
        <w:jc w:val="both"/>
        <w:rPr>
          <w:rFonts w:ascii="Arial" w:hAnsi="Arial"/>
        </w:rPr>
      </w:pPr>
      <w:r>
        <w:rPr>
          <w:rFonts w:ascii="Arial" w:hAnsi="Arial"/>
        </w:rPr>
        <w:t>Projektant</w:t>
      </w:r>
      <w:r>
        <w:rPr>
          <w:rFonts w:ascii="Arial" w:hAnsi="Arial"/>
        </w:rPr>
        <w:tab/>
        <w:t xml:space="preserve"> </w:t>
      </w:r>
      <w:r>
        <w:rPr>
          <w:rFonts w:ascii="Arial" w:hAnsi="Arial"/>
        </w:rPr>
        <w:tab/>
        <w:t>:</w:t>
      </w:r>
      <w:r>
        <w:rPr>
          <w:rFonts w:ascii="Arial" w:hAnsi="Arial"/>
        </w:rPr>
        <w:tab/>
      </w:r>
      <w:proofErr w:type="spellStart"/>
      <w:r w:rsidR="00D62FB3">
        <w:rPr>
          <w:rFonts w:ascii="Arial" w:hAnsi="Arial"/>
        </w:rPr>
        <w:t>Amun</w:t>
      </w:r>
      <w:proofErr w:type="spellEnd"/>
      <w:r w:rsidR="00D62FB3">
        <w:rPr>
          <w:rFonts w:ascii="Arial" w:hAnsi="Arial"/>
        </w:rPr>
        <w:t xml:space="preserve"> Pro s.r.o.</w:t>
      </w:r>
    </w:p>
    <w:p w:rsidR="001058AB" w:rsidRDefault="001058AB" w:rsidP="001058AB">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sidR="00811C24">
        <w:rPr>
          <w:rFonts w:ascii="Arial" w:hAnsi="Arial"/>
        </w:rPr>
        <w:t>Třanovice</w:t>
      </w:r>
      <w:r w:rsidR="00EF11EB">
        <w:rPr>
          <w:rFonts w:ascii="Arial" w:hAnsi="Arial"/>
        </w:rPr>
        <w:t xml:space="preserve"> </w:t>
      </w:r>
      <w:r w:rsidR="00D62FB3">
        <w:rPr>
          <w:rFonts w:ascii="Arial" w:hAnsi="Arial"/>
        </w:rPr>
        <w:t>č.p.1</w:t>
      </w:r>
    </w:p>
    <w:p w:rsidR="00BC0E2A" w:rsidRDefault="001058AB" w:rsidP="001058AB">
      <w:pPr>
        <w:tabs>
          <w:tab w:val="left" w:pos="2268"/>
        </w:tabs>
        <w:jc w:val="both"/>
        <w:rPr>
          <w:rFonts w:ascii="Arial" w:hAnsi="Arial"/>
        </w:rPr>
      </w:pPr>
      <w:r>
        <w:rPr>
          <w:rFonts w:ascii="Arial" w:hAnsi="Arial"/>
        </w:rPr>
        <w:tab/>
      </w:r>
      <w:r>
        <w:rPr>
          <w:rFonts w:ascii="Arial" w:hAnsi="Arial"/>
        </w:rPr>
        <w:tab/>
      </w:r>
      <w:r w:rsidR="00EF11EB">
        <w:rPr>
          <w:rFonts w:ascii="Arial" w:hAnsi="Arial"/>
          <w:caps/>
        </w:rPr>
        <w:t xml:space="preserve">739 53, </w:t>
      </w:r>
      <w:r w:rsidR="00EF11EB" w:rsidRPr="00EF11EB">
        <w:rPr>
          <w:rFonts w:ascii="Arial" w:hAnsi="Arial"/>
        </w:rPr>
        <w:t>Třanovice</w:t>
      </w:r>
    </w:p>
    <w:p w:rsidR="002E6324" w:rsidRDefault="002E6324" w:rsidP="001058AB">
      <w:pPr>
        <w:tabs>
          <w:tab w:val="left" w:pos="2268"/>
        </w:tabs>
        <w:jc w:val="both"/>
        <w:rPr>
          <w:rFonts w:ascii="Arial" w:hAnsi="Arial"/>
        </w:rPr>
      </w:pPr>
      <w:r>
        <w:rPr>
          <w:rFonts w:ascii="Arial" w:hAnsi="Arial"/>
        </w:rPr>
        <w:tab/>
      </w:r>
      <w:r>
        <w:rPr>
          <w:rFonts w:ascii="Arial" w:hAnsi="Arial"/>
        </w:rPr>
        <w:tab/>
        <w:t>IČO: 06369201</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rsidR="00E63D69" w:rsidRDefault="00E63D69" w:rsidP="00BC0E2A">
      <w:pPr>
        <w:tabs>
          <w:tab w:val="left" w:pos="2268"/>
        </w:tabs>
        <w:jc w:val="both"/>
        <w:rPr>
          <w:rFonts w:ascii="Arial" w:hAnsi="Arial"/>
        </w:rPr>
      </w:pPr>
      <w:r>
        <w:rPr>
          <w:rFonts w:ascii="Arial" w:hAnsi="Arial"/>
        </w:rPr>
        <w:t>Projektant části</w:t>
      </w:r>
      <w:r>
        <w:rPr>
          <w:rFonts w:ascii="Arial" w:hAnsi="Arial"/>
        </w:rPr>
        <w:tab/>
        <w:t>:</w:t>
      </w:r>
      <w:r>
        <w:rPr>
          <w:rFonts w:ascii="Arial" w:hAnsi="Arial"/>
        </w:rPr>
        <w:tab/>
        <w:t>Michal Pavelek</w:t>
      </w:r>
    </w:p>
    <w:p w:rsidR="00E63D69" w:rsidRDefault="00E63D69" w:rsidP="00BC0E2A">
      <w:pPr>
        <w:tabs>
          <w:tab w:val="left" w:pos="2268"/>
        </w:tabs>
        <w:jc w:val="both"/>
        <w:rPr>
          <w:rFonts w:ascii="Arial" w:hAnsi="Arial"/>
        </w:rPr>
      </w:pPr>
    </w:p>
    <w:p w:rsidR="00BC0E2A" w:rsidRDefault="00BC0E2A" w:rsidP="00BC0E2A">
      <w:pPr>
        <w:tabs>
          <w:tab w:val="left" w:pos="2268"/>
        </w:tabs>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r>
      <w:r w:rsidR="000E489E">
        <w:rPr>
          <w:rFonts w:ascii="Arial" w:hAnsi="Arial"/>
        </w:rPr>
        <w:t>Ing. Michal Klimša ČKAIT 1103738</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p>
    <w:p w:rsidR="00761FEE" w:rsidRDefault="00BC0E2A" w:rsidP="006B0887">
      <w:pPr>
        <w:tabs>
          <w:tab w:val="left" w:pos="2268"/>
        </w:tabs>
        <w:jc w:val="both"/>
        <w:rPr>
          <w:rFonts w:ascii="Arial" w:hAnsi="Arial"/>
        </w:rPr>
      </w:pPr>
      <w:r>
        <w:rPr>
          <w:rFonts w:ascii="Arial" w:hAnsi="Arial"/>
        </w:rPr>
        <w:t xml:space="preserve">Projekt </w:t>
      </w:r>
      <w:r>
        <w:rPr>
          <w:rFonts w:ascii="Arial" w:hAnsi="Arial"/>
        </w:rPr>
        <w:tab/>
        <w:t>:</w:t>
      </w:r>
      <w:r>
        <w:rPr>
          <w:rFonts w:ascii="Arial" w:hAnsi="Arial"/>
        </w:rPr>
        <w:tab/>
      </w:r>
      <w:r w:rsidR="006B0887" w:rsidRPr="00BA4A79">
        <w:rPr>
          <w:rFonts w:ascii="Arial" w:hAnsi="Arial"/>
        </w:rPr>
        <w:t>SO.</w:t>
      </w:r>
      <w:proofErr w:type="gramStart"/>
      <w:r w:rsidR="006B0887" w:rsidRPr="00BA4A79">
        <w:rPr>
          <w:rFonts w:ascii="Arial" w:hAnsi="Arial"/>
        </w:rPr>
        <w:t>01-Přístavba</w:t>
      </w:r>
      <w:proofErr w:type="gramEnd"/>
      <w:r w:rsidR="006B0887" w:rsidRPr="00BA4A79">
        <w:rPr>
          <w:rFonts w:ascii="Arial" w:hAnsi="Arial"/>
        </w:rPr>
        <w:t xml:space="preserve"> a stavební úpravy dětské JIP</w:t>
      </w:r>
    </w:p>
    <w:p w:rsidR="00F71FFE" w:rsidRDefault="00811C24" w:rsidP="00BC0E2A">
      <w:pPr>
        <w:tabs>
          <w:tab w:val="left" w:pos="2268"/>
        </w:tabs>
        <w:jc w:val="both"/>
        <w:rPr>
          <w:rFonts w:ascii="Arial" w:hAnsi="Arial"/>
        </w:rPr>
      </w:pPr>
      <w:r>
        <w:rPr>
          <w:rFonts w:ascii="Arial" w:hAnsi="Arial"/>
        </w:rPr>
        <w:tab/>
      </w:r>
      <w:r>
        <w:rPr>
          <w:rFonts w:ascii="Arial" w:hAnsi="Arial"/>
        </w:rPr>
        <w:tab/>
      </w:r>
    </w:p>
    <w:p w:rsidR="00F71FFE" w:rsidRDefault="00F71FFE" w:rsidP="00E63D69">
      <w:pPr>
        <w:tabs>
          <w:tab w:val="left" w:pos="2268"/>
        </w:tabs>
        <w:jc w:val="both"/>
        <w:rPr>
          <w:rFonts w:ascii="Arial" w:hAnsi="Arial"/>
        </w:rPr>
      </w:pPr>
      <w:r>
        <w:rPr>
          <w:rFonts w:ascii="Arial" w:hAnsi="Arial"/>
        </w:rPr>
        <w:t>Část</w:t>
      </w:r>
      <w:r>
        <w:rPr>
          <w:rFonts w:ascii="Arial" w:hAnsi="Arial"/>
        </w:rPr>
        <w:tab/>
        <w:t>:</w:t>
      </w:r>
      <w:r>
        <w:rPr>
          <w:rFonts w:ascii="Arial" w:hAnsi="Arial"/>
        </w:rPr>
        <w:tab/>
      </w:r>
      <w:r w:rsidR="006B0887" w:rsidRPr="006B0887">
        <w:rPr>
          <w:rFonts w:ascii="Arial" w:hAnsi="Arial"/>
        </w:rPr>
        <w:t>D.2.3. - Přeložka Plynu</w:t>
      </w:r>
    </w:p>
    <w:p w:rsidR="00BC0E2A" w:rsidRDefault="00BC0E2A" w:rsidP="00BC0E2A">
      <w:pPr>
        <w:tabs>
          <w:tab w:val="left" w:pos="2268"/>
        </w:tabs>
        <w:jc w:val="both"/>
        <w:rPr>
          <w:rFonts w:ascii="Arial" w:hAnsi="Arial"/>
        </w:rPr>
      </w:pPr>
    </w:p>
    <w:p w:rsidR="00DB09EB" w:rsidRDefault="00BC0E2A" w:rsidP="00BC0E2A">
      <w:pPr>
        <w:tabs>
          <w:tab w:val="left" w:pos="2268"/>
        </w:tabs>
        <w:rPr>
          <w:rFonts w:ascii="Arial" w:hAnsi="Arial"/>
        </w:rPr>
      </w:pPr>
      <w:r>
        <w:rPr>
          <w:rFonts w:ascii="Arial" w:hAnsi="Arial"/>
        </w:rPr>
        <w:t>Datum</w:t>
      </w:r>
      <w:r>
        <w:rPr>
          <w:rFonts w:ascii="Arial" w:hAnsi="Arial"/>
        </w:rPr>
        <w:tab/>
        <w:t>:</w:t>
      </w:r>
      <w:r>
        <w:rPr>
          <w:rFonts w:ascii="Arial" w:hAnsi="Arial"/>
        </w:rPr>
        <w:tab/>
      </w:r>
      <w:proofErr w:type="gramStart"/>
      <w:r w:rsidR="006B0887">
        <w:rPr>
          <w:rFonts w:ascii="Arial" w:hAnsi="Arial"/>
        </w:rPr>
        <w:t>Únor</w:t>
      </w:r>
      <w:proofErr w:type="gramEnd"/>
      <w:r w:rsidR="006B0887">
        <w:rPr>
          <w:rFonts w:ascii="Arial" w:hAnsi="Arial"/>
        </w:rPr>
        <w:t xml:space="preserve"> 2022</w:t>
      </w:r>
    </w:p>
    <w:p w:rsidR="00AC30D9" w:rsidRDefault="00AC30D9" w:rsidP="00CA3EF2">
      <w:pPr>
        <w:tabs>
          <w:tab w:val="left" w:pos="2268"/>
        </w:tabs>
        <w:rPr>
          <w:rFonts w:ascii="Arial" w:hAnsi="Arial"/>
        </w:rPr>
      </w:pPr>
    </w:p>
    <w:p w:rsidR="00DB09EB" w:rsidRDefault="00DB09EB" w:rsidP="00DB09EB">
      <w:pPr>
        <w:pStyle w:val="Nadpis1"/>
        <w:rPr>
          <w:sz w:val="24"/>
        </w:rPr>
      </w:pPr>
      <w:r>
        <w:rPr>
          <w:sz w:val="24"/>
        </w:rPr>
        <w:t>2.PODKLADY</w:t>
      </w:r>
    </w:p>
    <w:p w:rsidR="00DB09EB" w:rsidRPr="00877931" w:rsidRDefault="00DB09EB" w:rsidP="00DB09EB">
      <w:pPr>
        <w:rPr>
          <w:sz w:val="20"/>
        </w:rPr>
      </w:pPr>
    </w:p>
    <w:p w:rsidR="00CF4FB2" w:rsidRPr="00726FC9" w:rsidRDefault="00CF4FB2" w:rsidP="00CF4FB2">
      <w:pPr>
        <w:numPr>
          <w:ilvl w:val="0"/>
          <w:numId w:val="31"/>
        </w:numPr>
        <w:jc w:val="both"/>
        <w:rPr>
          <w:rFonts w:ascii="Arial" w:hAnsi="Arial"/>
        </w:rPr>
      </w:pPr>
      <w:r>
        <w:rPr>
          <w:rFonts w:ascii="Arial" w:hAnsi="Arial" w:cs="Arial"/>
        </w:rPr>
        <w:t>snímek a výpis z katastru nemovitostí</w:t>
      </w:r>
    </w:p>
    <w:p w:rsidR="00726FC9" w:rsidRPr="00726FC9" w:rsidRDefault="00726FC9" w:rsidP="00CF4FB2">
      <w:pPr>
        <w:numPr>
          <w:ilvl w:val="0"/>
          <w:numId w:val="31"/>
        </w:numPr>
        <w:jc w:val="both"/>
        <w:rPr>
          <w:rFonts w:ascii="Arial" w:hAnsi="Arial"/>
        </w:rPr>
      </w:pPr>
      <w:r>
        <w:rPr>
          <w:rFonts w:ascii="Arial" w:hAnsi="Arial" w:cs="Arial"/>
        </w:rPr>
        <w:t xml:space="preserve">projektová dokumentace </w:t>
      </w:r>
      <w:r w:rsidR="009D428F">
        <w:rPr>
          <w:rFonts w:ascii="Arial" w:hAnsi="Arial" w:cs="Arial"/>
        </w:rPr>
        <w:t xml:space="preserve">stavební části </w:t>
      </w:r>
      <w:r w:rsidR="00811C24">
        <w:rPr>
          <w:rFonts w:ascii="Arial" w:hAnsi="Arial" w:cs="Arial"/>
        </w:rPr>
        <w:t>objektu</w:t>
      </w:r>
    </w:p>
    <w:p w:rsidR="00DB09EB" w:rsidRDefault="00CF4FB2" w:rsidP="00CF4FB2">
      <w:pPr>
        <w:numPr>
          <w:ilvl w:val="0"/>
          <w:numId w:val="31"/>
        </w:numPr>
        <w:rPr>
          <w:rFonts w:ascii="Arial" w:hAnsi="Arial"/>
        </w:rPr>
      </w:pPr>
      <w:r>
        <w:rPr>
          <w:rFonts w:ascii="Arial" w:hAnsi="Arial"/>
        </w:rPr>
        <w:t xml:space="preserve">místní šetření a konzultace s </w:t>
      </w:r>
      <w:r w:rsidR="00DE78F9">
        <w:rPr>
          <w:rFonts w:ascii="Arial" w:hAnsi="Arial"/>
        </w:rPr>
        <w:t>investorem</w:t>
      </w:r>
    </w:p>
    <w:p w:rsidR="00DB09EB" w:rsidRDefault="00DB09EB" w:rsidP="00DB09EB">
      <w:pPr>
        <w:numPr>
          <w:ilvl w:val="0"/>
          <w:numId w:val="31"/>
        </w:numPr>
        <w:rPr>
          <w:rFonts w:ascii="Arial" w:hAnsi="Arial"/>
          <w:b/>
        </w:rPr>
      </w:pPr>
      <w:r>
        <w:rPr>
          <w:rFonts w:ascii="Arial" w:hAnsi="Arial"/>
        </w:rPr>
        <w:t xml:space="preserve">platné normy ČSN, ČSN EN, </w:t>
      </w:r>
      <w:r w:rsidR="00DB7ED3">
        <w:rPr>
          <w:rFonts w:ascii="Arial" w:hAnsi="Arial"/>
        </w:rPr>
        <w:t>ČSN EN ISO</w:t>
      </w:r>
    </w:p>
    <w:p w:rsidR="00373DAA" w:rsidRDefault="00373DAA" w:rsidP="00DB09EB">
      <w:pPr>
        <w:jc w:val="both"/>
        <w:rPr>
          <w:rFonts w:ascii="Arial" w:hAnsi="Arial"/>
          <w:b/>
        </w:rPr>
      </w:pPr>
    </w:p>
    <w:p w:rsidR="000D01BB" w:rsidRDefault="000D01BB" w:rsidP="000D01BB">
      <w:pPr>
        <w:jc w:val="both"/>
        <w:rPr>
          <w:rFonts w:ascii="Arial" w:hAnsi="Arial"/>
          <w:b/>
        </w:rPr>
      </w:pPr>
      <w:r>
        <w:rPr>
          <w:rFonts w:ascii="Arial" w:hAnsi="Arial"/>
          <w:b/>
        </w:rPr>
        <w:t>3. ÚVOD</w:t>
      </w:r>
    </w:p>
    <w:p w:rsidR="000D01BB" w:rsidRPr="00877931" w:rsidRDefault="000D01BB" w:rsidP="000D01BB">
      <w:pPr>
        <w:jc w:val="both"/>
        <w:rPr>
          <w:rFonts w:ascii="Arial" w:hAnsi="Arial"/>
          <w:b/>
          <w:sz w:val="20"/>
        </w:rPr>
      </w:pPr>
      <w:r w:rsidRPr="00877931">
        <w:rPr>
          <w:rFonts w:ascii="Arial" w:hAnsi="Arial"/>
          <w:b/>
          <w:sz w:val="20"/>
        </w:rPr>
        <w:tab/>
      </w:r>
    </w:p>
    <w:p w:rsidR="000D01BB" w:rsidRDefault="000D01BB" w:rsidP="000D01BB">
      <w:pPr>
        <w:ind w:firstLine="567"/>
        <w:jc w:val="both"/>
        <w:rPr>
          <w:rFonts w:ascii="Arial" w:hAnsi="Arial"/>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Pr>
          <w:rFonts w:ascii="Arial" w:hAnsi="Arial"/>
        </w:rPr>
        <w:t xml:space="preserve">přeložku stávajícího areálového </w:t>
      </w:r>
      <w:r w:rsidR="006B0887">
        <w:rPr>
          <w:rFonts w:ascii="Arial" w:hAnsi="Arial"/>
        </w:rPr>
        <w:t>podzemního NTL plynovodu</w:t>
      </w:r>
      <w:r>
        <w:rPr>
          <w:rFonts w:ascii="Arial" w:hAnsi="Arial"/>
        </w:rPr>
        <w:t xml:space="preserve"> mimo uvažovanou novostavbu objektu „</w:t>
      </w:r>
      <w:r w:rsidR="006B0887" w:rsidRPr="00BA4A79">
        <w:rPr>
          <w:rFonts w:ascii="Arial" w:hAnsi="Arial"/>
        </w:rPr>
        <w:t>SO.</w:t>
      </w:r>
      <w:proofErr w:type="gramStart"/>
      <w:r w:rsidR="006B0887" w:rsidRPr="00BA4A79">
        <w:rPr>
          <w:rFonts w:ascii="Arial" w:hAnsi="Arial"/>
        </w:rPr>
        <w:t>01-Přístavba</w:t>
      </w:r>
      <w:proofErr w:type="gramEnd"/>
      <w:r w:rsidR="006B0887" w:rsidRPr="00BA4A79">
        <w:rPr>
          <w:rFonts w:ascii="Arial" w:hAnsi="Arial"/>
        </w:rPr>
        <w:t xml:space="preserve"> a stavební úpravy dětské JIP</w:t>
      </w:r>
      <w:r>
        <w:rPr>
          <w:rFonts w:ascii="Arial" w:hAnsi="Arial"/>
        </w:rPr>
        <w:t xml:space="preserve">“. Půdorysná délka překládané rušené části areálového </w:t>
      </w:r>
      <w:r w:rsidR="006B0887">
        <w:rPr>
          <w:rFonts w:ascii="Arial" w:hAnsi="Arial"/>
        </w:rPr>
        <w:t>podzemního NTL plynovodu</w:t>
      </w:r>
      <w:r>
        <w:rPr>
          <w:rFonts w:ascii="Arial" w:hAnsi="Arial"/>
        </w:rPr>
        <w:t xml:space="preserve"> je </w:t>
      </w:r>
      <w:r w:rsidR="00761FEE">
        <w:rPr>
          <w:rFonts w:ascii="Arial" w:hAnsi="Arial"/>
        </w:rPr>
        <w:t>1</w:t>
      </w:r>
      <w:r w:rsidR="006B0887">
        <w:rPr>
          <w:rFonts w:ascii="Arial" w:hAnsi="Arial"/>
        </w:rPr>
        <w:t>3</w:t>
      </w:r>
      <w:r>
        <w:rPr>
          <w:rFonts w:ascii="Arial" w:hAnsi="Arial"/>
        </w:rPr>
        <w:t>,</w:t>
      </w:r>
      <w:r w:rsidR="006B0887">
        <w:rPr>
          <w:rFonts w:ascii="Arial" w:hAnsi="Arial"/>
        </w:rPr>
        <w:t>5</w:t>
      </w:r>
      <w:r>
        <w:rPr>
          <w:rFonts w:ascii="Arial" w:hAnsi="Arial"/>
        </w:rPr>
        <w:t xml:space="preserve">m. Půdorysná délka nového </w:t>
      </w:r>
      <w:r w:rsidR="00E77502">
        <w:rPr>
          <w:rFonts w:ascii="Arial" w:hAnsi="Arial"/>
        </w:rPr>
        <w:t xml:space="preserve">přeloženého </w:t>
      </w:r>
      <w:r w:rsidR="006B0887">
        <w:rPr>
          <w:rFonts w:ascii="Arial" w:hAnsi="Arial"/>
        </w:rPr>
        <w:t>podzemního NTL plynovodu</w:t>
      </w:r>
      <w:r w:rsidR="00E77502">
        <w:rPr>
          <w:rFonts w:ascii="Arial" w:hAnsi="Arial"/>
        </w:rPr>
        <w:t xml:space="preserve"> bude </w:t>
      </w:r>
      <w:r w:rsidR="00761FEE">
        <w:rPr>
          <w:rFonts w:ascii="Arial" w:hAnsi="Arial"/>
        </w:rPr>
        <w:t>18</w:t>
      </w:r>
      <w:r w:rsidR="00E77502">
        <w:rPr>
          <w:rFonts w:ascii="Arial" w:hAnsi="Arial"/>
        </w:rPr>
        <w:t>,</w:t>
      </w:r>
      <w:r w:rsidR="006B0887">
        <w:rPr>
          <w:rFonts w:ascii="Arial" w:hAnsi="Arial"/>
        </w:rPr>
        <w:t>9</w:t>
      </w:r>
      <w:r w:rsidR="00E77502">
        <w:rPr>
          <w:rFonts w:ascii="Arial" w:hAnsi="Arial"/>
        </w:rPr>
        <w:t>m.</w:t>
      </w:r>
    </w:p>
    <w:p w:rsidR="000D01BB" w:rsidRDefault="000D01BB" w:rsidP="000D01BB">
      <w:pPr>
        <w:ind w:firstLine="426"/>
        <w:rPr>
          <w:rFonts w:ascii="Arial" w:hAnsi="Arial"/>
        </w:rPr>
      </w:pPr>
    </w:p>
    <w:p w:rsidR="000D01BB" w:rsidRDefault="000D01BB" w:rsidP="000D01BB">
      <w:pPr>
        <w:ind w:firstLine="426"/>
        <w:rPr>
          <w:rFonts w:ascii="Arial" w:hAnsi="Arial"/>
        </w:rPr>
      </w:pPr>
    </w:p>
    <w:p w:rsidR="000D01BB" w:rsidRDefault="000D01BB" w:rsidP="000D01BB">
      <w:pPr>
        <w:ind w:firstLine="426"/>
        <w:rPr>
          <w:rFonts w:ascii="Arial" w:hAnsi="Arial"/>
        </w:rPr>
      </w:pPr>
    </w:p>
    <w:p w:rsidR="000D01BB" w:rsidRDefault="000D01BB" w:rsidP="000D01BB">
      <w:pPr>
        <w:pStyle w:val="Nadpis2"/>
        <w:jc w:val="center"/>
        <w:rPr>
          <w:rFonts w:ascii="Arial" w:hAnsi="Arial"/>
        </w:rPr>
      </w:pPr>
      <w:r>
        <w:rPr>
          <w:bCs w:val="0"/>
        </w:rPr>
        <w:t>UPOZORNĚNÍ</w:t>
      </w:r>
    </w:p>
    <w:p w:rsidR="000D01BB" w:rsidRDefault="000D01BB" w:rsidP="000D01BB">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rsidR="006B0887" w:rsidRDefault="006B0887" w:rsidP="000D01BB">
      <w:pPr>
        <w:ind w:firstLine="426"/>
        <w:rPr>
          <w:rFonts w:ascii="Arial" w:hAnsi="Arial" w:cs="Arial"/>
          <w:bCs/>
        </w:rPr>
      </w:pPr>
    </w:p>
    <w:p w:rsidR="006B0887" w:rsidRDefault="006B0887" w:rsidP="000D01BB">
      <w:pPr>
        <w:ind w:firstLine="426"/>
        <w:rPr>
          <w:rFonts w:ascii="Arial" w:hAnsi="Arial" w:cs="Arial"/>
          <w:bCs/>
        </w:rPr>
      </w:pPr>
    </w:p>
    <w:p w:rsidR="006B0887" w:rsidRDefault="006B0887" w:rsidP="000D01BB">
      <w:pPr>
        <w:ind w:firstLine="426"/>
        <w:rPr>
          <w:rFonts w:ascii="Arial" w:hAnsi="Arial" w:cs="Arial"/>
          <w:bCs/>
        </w:rPr>
      </w:pPr>
    </w:p>
    <w:p w:rsidR="006B0887" w:rsidRDefault="006B0887" w:rsidP="000D01BB">
      <w:pPr>
        <w:ind w:firstLine="426"/>
        <w:rPr>
          <w:rFonts w:ascii="Arial" w:hAnsi="Arial" w:cs="Arial"/>
          <w:bCs/>
        </w:rPr>
      </w:pPr>
    </w:p>
    <w:p w:rsidR="000D01BB" w:rsidRDefault="000D01BB" w:rsidP="000D01BB">
      <w:pPr>
        <w:ind w:firstLine="426"/>
        <w:rPr>
          <w:rFonts w:ascii="Arial" w:hAnsi="Arial" w:cs="Arial"/>
          <w:bCs/>
        </w:rPr>
      </w:pPr>
    </w:p>
    <w:p w:rsidR="000D01BB" w:rsidRPr="004A0B16" w:rsidRDefault="000D01BB" w:rsidP="000D01BB">
      <w:pPr>
        <w:jc w:val="both"/>
        <w:rPr>
          <w:rFonts w:ascii="Arial" w:hAnsi="Arial"/>
          <w:b/>
          <w:caps/>
        </w:rPr>
      </w:pPr>
      <w:r w:rsidRPr="004A0B16">
        <w:rPr>
          <w:rFonts w:ascii="Arial" w:hAnsi="Arial"/>
          <w:b/>
          <w:caps/>
        </w:rPr>
        <w:lastRenderedPageBreak/>
        <w:t>4. Technické řešení</w:t>
      </w:r>
    </w:p>
    <w:p w:rsidR="000D01BB" w:rsidRPr="00877931" w:rsidRDefault="000D01BB" w:rsidP="000D01BB">
      <w:pPr>
        <w:ind w:firstLine="567"/>
        <w:jc w:val="both"/>
        <w:rPr>
          <w:sz w:val="20"/>
        </w:rPr>
      </w:pPr>
    </w:p>
    <w:p w:rsidR="00E77502" w:rsidRDefault="00E77502" w:rsidP="00E77502">
      <w:pPr>
        <w:ind w:firstLine="567"/>
        <w:jc w:val="both"/>
        <w:rPr>
          <w:rFonts w:ascii="Arial" w:hAnsi="Arial"/>
        </w:rPr>
      </w:pPr>
      <w:r>
        <w:rPr>
          <w:rFonts w:ascii="Arial" w:hAnsi="Arial"/>
        </w:rPr>
        <w:t xml:space="preserve">Stávající areálový </w:t>
      </w:r>
      <w:r w:rsidR="006B0887">
        <w:rPr>
          <w:rFonts w:ascii="Arial" w:hAnsi="Arial"/>
        </w:rPr>
        <w:t>podzemní NTL plynovod</w:t>
      </w:r>
      <w:r>
        <w:rPr>
          <w:rFonts w:ascii="Arial" w:hAnsi="Arial"/>
        </w:rPr>
        <w:t xml:space="preserve"> je </w:t>
      </w:r>
      <w:r w:rsidR="006B0887">
        <w:rPr>
          <w:rFonts w:ascii="Arial" w:hAnsi="Arial"/>
        </w:rPr>
        <w:t>veden v plánované zástavbě a je tedy nutné jej přeložit</w:t>
      </w:r>
      <w:r w:rsidR="008D6F33">
        <w:rPr>
          <w:rFonts w:ascii="Arial" w:hAnsi="Arial"/>
        </w:rPr>
        <w:t>.</w:t>
      </w:r>
    </w:p>
    <w:p w:rsidR="00DE0554" w:rsidRDefault="00E73354" w:rsidP="00DE0554">
      <w:pPr>
        <w:ind w:firstLine="567"/>
        <w:jc w:val="both"/>
        <w:rPr>
          <w:rFonts w:ascii="Arial" w:hAnsi="Arial"/>
        </w:rPr>
      </w:pPr>
      <w:r>
        <w:rPr>
          <w:rFonts w:ascii="Arial" w:hAnsi="Arial"/>
        </w:rPr>
        <w:t xml:space="preserve">Překládaná část potrubí </w:t>
      </w:r>
      <w:r w:rsidR="00DE0554">
        <w:rPr>
          <w:rFonts w:ascii="Arial" w:hAnsi="Arial"/>
        </w:rPr>
        <w:t>je provedena z</w:t>
      </w:r>
      <w:r w:rsidR="00761FEE">
        <w:rPr>
          <w:rFonts w:ascii="Arial" w:hAnsi="Arial"/>
        </w:rPr>
        <w:t> plastové</w:t>
      </w:r>
      <w:r w:rsidR="006B0887">
        <w:rPr>
          <w:rFonts w:ascii="Arial" w:hAnsi="Arial"/>
        </w:rPr>
        <w:t>ho</w:t>
      </w:r>
      <w:r w:rsidR="00761FEE">
        <w:rPr>
          <w:rFonts w:ascii="Arial" w:hAnsi="Arial"/>
        </w:rPr>
        <w:t xml:space="preserve"> potrubí PE 100 RC d</w:t>
      </w:r>
      <w:r w:rsidR="006B0887">
        <w:rPr>
          <w:rFonts w:ascii="Arial" w:hAnsi="Arial"/>
        </w:rPr>
        <w:t>63</w:t>
      </w:r>
      <w:r w:rsidR="00761FEE">
        <w:rPr>
          <w:rFonts w:ascii="Arial" w:hAnsi="Arial"/>
        </w:rPr>
        <w:t>x</w:t>
      </w:r>
      <w:r w:rsidR="006B0887">
        <w:rPr>
          <w:rFonts w:ascii="Arial" w:hAnsi="Arial"/>
        </w:rPr>
        <w:t>5,8</w:t>
      </w:r>
      <w:r w:rsidR="00DE0554">
        <w:rPr>
          <w:rFonts w:ascii="Arial" w:hAnsi="Arial"/>
        </w:rPr>
        <w:t xml:space="preserve"> a jedná se o trasu délky </w:t>
      </w:r>
      <w:r w:rsidR="00761FEE">
        <w:rPr>
          <w:rFonts w:ascii="Arial" w:hAnsi="Arial"/>
        </w:rPr>
        <w:t>1</w:t>
      </w:r>
      <w:r w:rsidR="006B0887">
        <w:rPr>
          <w:rFonts w:ascii="Arial" w:hAnsi="Arial"/>
        </w:rPr>
        <w:t>3,5</w:t>
      </w:r>
      <w:r w:rsidR="00DE0554">
        <w:rPr>
          <w:rFonts w:ascii="Arial" w:hAnsi="Arial"/>
        </w:rPr>
        <w:t>m. Stávající potrubí bude v potřebné délce demontováno a na odřezané (demontované) části potrubí bude provedeno osazení nově</w:t>
      </w:r>
      <w:r w:rsidR="006B0887">
        <w:rPr>
          <w:rFonts w:ascii="Arial" w:hAnsi="Arial"/>
        </w:rPr>
        <w:t xml:space="preserve"> navržených </w:t>
      </w:r>
      <w:proofErr w:type="spellStart"/>
      <w:r w:rsidR="006B0887">
        <w:rPr>
          <w:rFonts w:ascii="Arial" w:hAnsi="Arial"/>
        </w:rPr>
        <w:t>elektrotvarovek</w:t>
      </w:r>
      <w:proofErr w:type="spellEnd"/>
      <w:r w:rsidR="00DE0554">
        <w:rPr>
          <w:rFonts w:ascii="Arial" w:hAnsi="Arial"/>
        </w:rPr>
        <w:t xml:space="preserve">. </w:t>
      </w:r>
      <w:r w:rsidR="00761FEE">
        <w:rPr>
          <w:rFonts w:ascii="Arial" w:hAnsi="Arial"/>
        </w:rPr>
        <w:t xml:space="preserve">Propojení potrubí PE bude </w:t>
      </w:r>
      <w:proofErr w:type="spellStart"/>
      <w:r w:rsidR="00761FEE">
        <w:rPr>
          <w:rFonts w:ascii="Arial" w:hAnsi="Arial"/>
        </w:rPr>
        <w:t>elektrotvarovkou</w:t>
      </w:r>
      <w:proofErr w:type="spellEnd"/>
      <w:r w:rsidR="00761FEE">
        <w:rPr>
          <w:rFonts w:ascii="Arial" w:hAnsi="Arial"/>
        </w:rPr>
        <w:t xml:space="preserve"> a to </w:t>
      </w:r>
      <w:proofErr w:type="spellStart"/>
      <w:r w:rsidR="00761FEE">
        <w:rPr>
          <w:rFonts w:ascii="Arial" w:hAnsi="Arial"/>
        </w:rPr>
        <w:t>elektrokolenem</w:t>
      </w:r>
      <w:proofErr w:type="spellEnd"/>
      <w:r w:rsidR="00761FEE">
        <w:rPr>
          <w:rFonts w:ascii="Arial" w:hAnsi="Arial"/>
        </w:rPr>
        <w:t xml:space="preserve"> </w:t>
      </w:r>
      <w:r w:rsidR="006B0887">
        <w:rPr>
          <w:rFonts w:ascii="Arial" w:hAnsi="Arial"/>
        </w:rPr>
        <w:t>2x15</w:t>
      </w:r>
      <w:r w:rsidR="00761FEE">
        <w:rPr>
          <w:rFonts w:ascii="Arial" w:hAnsi="Arial"/>
        </w:rPr>
        <w:t xml:space="preserve">° PE 100 RC </w:t>
      </w:r>
      <w:r w:rsidR="006B0887">
        <w:rPr>
          <w:rFonts w:ascii="Arial" w:hAnsi="Arial"/>
        </w:rPr>
        <w:t>d63x5,8</w:t>
      </w:r>
      <w:r w:rsidR="00761FEE">
        <w:rPr>
          <w:rFonts w:ascii="Arial" w:hAnsi="Arial"/>
        </w:rPr>
        <w:t xml:space="preserve">. </w:t>
      </w:r>
      <w:r w:rsidR="00DE0554">
        <w:rPr>
          <w:rFonts w:ascii="Arial" w:hAnsi="Arial"/>
        </w:rPr>
        <w:t xml:space="preserve">Nové potrubí je navrženo plastové PE 100 RC </w:t>
      </w:r>
      <w:r w:rsidR="006B0887">
        <w:rPr>
          <w:rFonts w:ascii="Arial" w:hAnsi="Arial"/>
        </w:rPr>
        <w:t>d63x5,8</w:t>
      </w:r>
      <w:r w:rsidR="00DE0554">
        <w:rPr>
          <w:rFonts w:ascii="Arial" w:hAnsi="Arial"/>
        </w:rPr>
        <w:t xml:space="preserve"> a bude vedeno mimo uvažovanou novostavbu. Půdorysná délka nového přeloženého vodovodu bude </w:t>
      </w:r>
      <w:r w:rsidR="00761FEE">
        <w:rPr>
          <w:rFonts w:ascii="Arial" w:hAnsi="Arial"/>
        </w:rPr>
        <w:t>18,</w:t>
      </w:r>
      <w:r w:rsidR="006B0887">
        <w:rPr>
          <w:rFonts w:ascii="Arial" w:hAnsi="Arial"/>
        </w:rPr>
        <w:t>9</w:t>
      </w:r>
      <w:r w:rsidR="00DE0554">
        <w:rPr>
          <w:rFonts w:ascii="Arial" w:hAnsi="Arial"/>
        </w:rPr>
        <w:t xml:space="preserve">m. Za </w:t>
      </w:r>
      <w:r w:rsidR="006B0887">
        <w:rPr>
          <w:rFonts w:ascii="Arial" w:hAnsi="Arial"/>
        </w:rPr>
        <w:t xml:space="preserve">napojením bude na lomu osazeno </w:t>
      </w:r>
      <w:proofErr w:type="spellStart"/>
      <w:r w:rsidR="006B0887">
        <w:rPr>
          <w:rFonts w:ascii="Arial" w:hAnsi="Arial"/>
        </w:rPr>
        <w:t>elektro</w:t>
      </w:r>
      <w:r w:rsidR="00761FEE">
        <w:rPr>
          <w:rFonts w:ascii="Arial" w:hAnsi="Arial"/>
        </w:rPr>
        <w:t>koleno</w:t>
      </w:r>
      <w:proofErr w:type="spellEnd"/>
      <w:r w:rsidR="00761FEE">
        <w:rPr>
          <w:rFonts w:ascii="Arial" w:hAnsi="Arial"/>
        </w:rPr>
        <w:t xml:space="preserve"> 90°</w:t>
      </w:r>
      <w:r w:rsidR="00DE0554">
        <w:rPr>
          <w:rFonts w:ascii="Arial" w:hAnsi="Arial"/>
        </w:rPr>
        <w:t>. Dále bud</w:t>
      </w:r>
      <w:r w:rsidR="00761FEE">
        <w:rPr>
          <w:rFonts w:ascii="Arial" w:hAnsi="Arial"/>
        </w:rPr>
        <w:t>e</w:t>
      </w:r>
      <w:r w:rsidR="00DE0554">
        <w:rPr>
          <w:rFonts w:ascii="Arial" w:hAnsi="Arial"/>
        </w:rPr>
        <w:t xml:space="preserve"> na trase umístěn</w:t>
      </w:r>
      <w:r w:rsidR="00761FEE">
        <w:rPr>
          <w:rFonts w:ascii="Arial" w:hAnsi="Arial"/>
        </w:rPr>
        <w:t>o</w:t>
      </w:r>
      <w:r w:rsidR="00DE0554">
        <w:rPr>
          <w:rFonts w:ascii="Arial" w:hAnsi="Arial"/>
        </w:rPr>
        <w:t xml:space="preserve"> ještě další </w:t>
      </w:r>
      <w:proofErr w:type="spellStart"/>
      <w:r w:rsidR="006B0887">
        <w:rPr>
          <w:rFonts w:ascii="Arial" w:hAnsi="Arial"/>
        </w:rPr>
        <w:t>elektrokoleno</w:t>
      </w:r>
      <w:proofErr w:type="spellEnd"/>
      <w:r w:rsidR="00DE0554">
        <w:rPr>
          <w:rFonts w:ascii="Arial" w:hAnsi="Arial"/>
        </w:rPr>
        <w:t xml:space="preserve"> </w:t>
      </w:r>
      <w:r w:rsidR="006B0887">
        <w:rPr>
          <w:rFonts w:ascii="Arial" w:hAnsi="Arial"/>
        </w:rPr>
        <w:t>15+45</w:t>
      </w:r>
      <w:r w:rsidR="00DE0554">
        <w:rPr>
          <w:rFonts w:ascii="Arial" w:hAnsi="Arial"/>
        </w:rPr>
        <w:t xml:space="preserve">°, </w:t>
      </w:r>
      <w:r w:rsidR="00761FEE">
        <w:rPr>
          <w:rFonts w:ascii="Arial" w:hAnsi="Arial"/>
        </w:rPr>
        <w:t>které bude sloužit pro propojení nového potrubí na stávající PE potrubí</w:t>
      </w:r>
      <w:r w:rsidR="00DE0554">
        <w:rPr>
          <w:rFonts w:ascii="Arial" w:hAnsi="Arial"/>
        </w:rPr>
        <w:t xml:space="preserve">. Překládaný </w:t>
      </w:r>
      <w:r w:rsidR="006B0887">
        <w:rPr>
          <w:rFonts w:ascii="Arial" w:hAnsi="Arial"/>
        </w:rPr>
        <w:t>plynovod</w:t>
      </w:r>
      <w:r w:rsidR="00DE0554">
        <w:rPr>
          <w:rFonts w:ascii="Arial" w:hAnsi="Arial"/>
        </w:rPr>
        <w:t xml:space="preserve"> bude respektovat hloubku uložení</w:t>
      </w:r>
      <w:r w:rsidR="00FE7E75">
        <w:rPr>
          <w:rFonts w:ascii="Arial" w:hAnsi="Arial"/>
        </w:rPr>
        <w:t xml:space="preserve"> stávajícího areálového </w:t>
      </w:r>
      <w:r w:rsidR="006B0887">
        <w:rPr>
          <w:rFonts w:ascii="Arial" w:hAnsi="Arial"/>
        </w:rPr>
        <w:t>NTL plynovodu</w:t>
      </w:r>
      <w:r w:rsidR="00FE7E75">
        <w:rPr>
          <w:rFonts w:ascii="Arial" w:hAnsi="Arial"/>
        </w:rPr>
        <w:t>.</w:t>
      </w:r>
    </w:p>
    <w:p w:rsidR="00FE7E75" w:rsidRDefault="00FE7E75" w:rsidP="00DE0554">
      <w:pPr>
        <w:ind w:firstLine="567"/>
        <w:jc w:val="both"/>
        <w:rPr>
          <w:rFonts w:ascii="Arial" w:hAnsi="Arial"/>
        </w:rPr>
      </w:pPr>
      <w:r>
        <w:rPr>
          <w:rFonts w:ascii="Arial" w:hAnsi="Arial"/>
        </w:rPr>
        <w:t xml:space="preserve">Nové potrubí bude uloženo na pískové lóže tloušťky </w:t>
      </w:r>
      <w:proofErr w:type="gramStart"/>
      <w:r>
        <w:rPr>
          <w:rFonts w:ascii="Arial" w:hAnsi="Arial"/>
        </w:rPr>
        <w:t>100mm</w:t>
      </w:r>
      <w:proofErr w:type="gramEnd"/>
      <w:r>
        <w:rPr>
          <w:rFonts w:ascii="Arial" w:hAnsi="Arial"/>
        </w:rPr>
        <w:t xml:space="preserve">. </w:t>
      </w:r>
      <w:r w:rsidR="003417F6">
        <w:rPr>
          <w:rFonts w:ascii="Arial" w:hAnsi="Arial"/>
        </w:rPr>
        <w:t xml:space="preserve">Nad </w:t>
      </w:r>
      <w:r w:rsidR="006B0887">
        <w:rPr>
          <w:rFonts w:ascii="Arial" w:hAnsi="Arial"/>
        </w:rPr>
        <w:t>plynovod</w:t>
      </w:r>
      <w:r w:rsidR="003417F6">
        <w:rPr>
          <w:rFonts w:ascii="Arial" w:hAnsi="Arial"/>
        </w:rPr>
        <w:t xml:space="preserve"> bude uložen identifikační kovový vodič CYY </w:t>
      </w:r>
      <w:r w:rsidR="006B0887">
        <w:rPr>
          <w:rFonts w:ascii="Arial" w:hAnsi="Arial"/>
        </w:rPr>
        <w:t>2,5</w:t>
      </w:r>
      <w:r w:rsidR="003417F6">
        <w:rPr>
          <w:rFonts w:ascii="Arial" w:hAnsi="Arial"/>
        </w:rPr>
        <w:t>mm</w:t>
      </w:r>
      <w:r w:rsidR="003417F6" w:rsidRPr="003417F6">
        <w:rPr>
          <w:rFonts w:ascii="Arial" w:hAnsi="Arial"/>
          <w:vertAlign w:val="superscript"/>
        </w:rPr>
        <w:t>2</w:t>
      </w:r>
      <w:r w:rsidR="003417F6">
        <w:rPr>
          <w:rFonts w:ascii="Arial" w:hAnsi="Arial"/>
        </w:rPr>
        <w:t>.</w:t>
      </w:r>
    </w:p>
    <w:p w:rsidR="00E77502" w:rsidRDefault="00E77502" w:rsidP="000D01BB">
      <w:pPr>
        <w:ind w:firstLine="567"/>
        <w:jc w:val="both"/>
        <w:rPr>
          <w:rFonts w:ascii="Arial" w:hAnsi="Arial"/>
        </w:rPr>
      </w:pPr>
    </w:p>
    <w:p w:rsidR="000D01BB" w:rsidRPr="004A0B16" w:rsidRDefault="000D01BB" w:rsidP="000D01BB">
      <w:pPr>
        <w:jc w:val="both"/>
        <w:rPr>
          <w:rFonts w:ascii="Arial" w:hAnsi="Arial"/>
          <w:b/>
          <w:caps/>
        </w:rPr>
      </w:pPr>
      <w:r>
        <w:rPr>
          <w:rFonts w:ascii="Arial" w:hAnsi="Arial"/>
          <w:b/>
          <w:caps/>
        </w:rPr>
        <w:t>5</w:t>
      </w:r>
      <w:r w:rsidRPr="004A0B16">
        <w:rPr>
          <w:rFonts w:ascii="Arial" w:hAnsi="Arial"/>
          <w:b/>
          <w:caps/>
        </w:rPr>
        <w:t xml:space="preserve">. </w:t>
      </w:r>
      <w:r>
        <w:rPr>
          <w:rFonts w:ascii="Arial" w:hAnsi="Arial"/>
          <w:b/>
          <w:caps/>
        </w:rPr>
        <w:t>uložení potrubí</w:t>
      </w:r>
    </w:p>
    <w:p w:rsidR="000D01BB" w:rsidRDefault="000D01BB" w:rsidP="000D01BB">
      <w:pPr>
        <w:ind w:firstLine="567"/>
        <w:jc w:val="both"/>
        <w:rPr>
          <w:rFonts w:ascii="Arial" w:hAnsi="Arial"/>
        </w:rPr>
      </w:pPr>
    </w:p>
    <w:p w:rsidR="00CD3545" w:rsidRPr="007C59D1" w:rsidRDefault="00CD3545" w:rsidP="00CD3545">
      <w:pPr>
        <w:ind w:firstLine="567"/>
        <w:jc w:val="both"/>
        <w:rPr>
          <w:rFonts w:ascii="Arial" w:hAnsi="Arial"/>
        </w:rPr>
      </w:pPr>
      <w:r w:rsidRPr="00F96326">
        <w:rPr>
          <w:rFonts w:ascii="Arial" w:hAnsi="Arial"/>
        </w:rPr>
        <w:t>Potrubí bude uloženo do výkopu na pískové lože frakce 0-</w:t>
      </w:r>
      <w:smartTag w:uri="urn:schemas-microsoft-com:office:smarttags" w:element="metricconverter">
        <w:smartTagPr>
          <w:attr w:name="ProductID" w:val="8 mm"/>
        </w:smartTagPr>
        <w:r w:rsidRPr="00F96326">
          <w:rPr>
            <w:rFonts w:ascii="Arial" w:hAnsi="Arial"/>
          </w:rPr>
          <w:t>8 mm</w:t>
        </w:r>
      </w:smartTag>
      <w:r w:rsidRPr="00F96326">
        <w:rPr>
          <w:rFonts w:ascii="Arial" w:hAnsi="Arial"/>
        </w:rPr>
        <w:t xml:space="preserve"> o </w:t>
      </w:r>
      <w:proofErr w:type="spellStart"/>
      <w:r w:rsidRPr="00F96326">
        <w:rPr>
          <w:rFonts w:ascii="Arial" w:hAnsi="Arial"/>
        </w:rPr>
        <w:t>tl</w:t>
      </w:r>
      <w:proofErr w:type="spellEnd"/>
      <w:r w:rsidRPr="00F96326">
        <w:rPr>
          <w:rFonts w:ascii="Arial" w:hAnsi="Arial"/>
        </w:rPr>
        <w:t xml:space="preserve">. </w:t>
      </w:r>
      <w:smartTag w:uri="urn:schemas-microsoft-com:office:smarttags" w:element="metricconverter">
        <w:smartTagPr>
          <w:attr w:name="ProductID" w:val="0,1 m"/>
        </w:smartTagPr>
        <w:r w:rsidRPr="00F96326">
          <w:rPr>
            <w:rFonts w:ascii="Arial" w:hAnsi="Arial"/>
          </w:rPr>
          <w:t>0,1</w:t>
        </w:r>
        <w:r>
          <w:t xml:space="preserve"> </w:t>
        </w:r>
        <w:r w:rsidRPr="00F96326">
          <w:rPr>
            <w:rFonts w:ascii="Arial" w:hAnsi="Arial"/>
          </w:rPr>
          <w:t>m</w:t>
        </w:r>
      </w:smartTag>
      <w:r w:rsidRPr="00F96326">
        <w:rPr>
          <w:rFonts w:ascii="Arial" w:hAnsi="Arial"/>
        </w:rPr>
        <w:t>, obsypáno pískem 0,</w:t>
      </w:r>
      <w:r>
        <w:rPr>
          <w:rFonts w:ascii="Arial" w:hAnsi="Arial"/>
        </w:rPr>
        <w:t>3</w:t>
      </w:r>
      <w:r w:rsidRPr="00F96326">
        <w:rPr>
          <w:rFonts w:ascii="Arial" w:hAnsi="Arial"/>
        </w:rPr>
        <w:t>m nad horní hranu potrubí, označeno výstražnou fólií a zahrnuto zeminou</w:t>
      </w:r>
      <w:r w:rsidRPr="007C59D1">
        <w:rPr>
          <w:rFonts w:ascii="Arial" w:hAnsi="Arial"/>
        </w:rPr>
        <w:t xml:space="preserve">. Po uložení výstražné fólie </w:t>
      </w:r>
      <w:r w:rsidR="006657C9">
        <w:rPr>
          <w:rFonts w:ascii="Arial" w:hAnsi="Arial"/>
        </w:rPr>
        <w:t>žluté</w:t>
      </w:r>
      <w:r w:rsidRPr="007C59D1">
        <w:rPr>
          <w:rFonts w:ascii="Arial" w:hAnsi="Arial"/>
        </w:rPr>
        <w:t xml:space="preserve"> barvy s nápisem POZOR </w:t>
      </w:r>
      <w:r w:rsidR="006657C9">
        <w:rPr>
          <w:rFonts w:ascii="Arial" w:hAnsi="Arial"/>
        </w:rPr>
        <w:t>PLYN</w:t>
      </w:r>
      <w:r w:rsidRPr="007C59D1">
        <w:rPr>
          <w:rFonts w:ascii="Arial" w:hAnsi="Arial"/>
        </w:rPr>
        <w:t xml:space="preserve"> bude proveden zásyp zeminou a zhutnění. Nad </w:t>
      </w:r>
      <w:r w:rsidR="006657C9">
        <w:rPr>
          <w:rFonts w:ascii="Arial" w:hAnsi="Arial"/>
        </w:rPr>
        <w:t>plynovod</w:t>
      </w:r>
      <w:r w:rsidRPr="007C59D1">
        <w:rPr>
          <w:rFonts w:ascii="Arial" w:hAnsi="Arial"/>
        </w:rPr>
        <w:t xml:space="preserve"> bude uložen identifikační vodič C</w:t>
      </w:r>
      <w:r>
        <w:rPr>
          <w:rFonts w:ascii="Arial" w:hAnsi="Arial"/>
        </w:rPr>
        <w:t>YY</w:t>
      </w:r>
      <w:r w:rsidRPr="007C59D1">
        <w:rPr>
          <w:rFonts w:ascii="Arial" w:hAnsi="Arial"/>
        </w:rPr>
        <w:t xml:space="preserve"> </w:t>
      </w:r>
      <w:r w:rsidR="006657C9">
        <w:rPr>
          <w:rFonts w:ascii="Arial" w:hAnsi="Arial"/>
        </w:rPr>
        <w:t>2,5</w:t>
      </w:r>
      <w:r w:rsidRPr="007C59D1">
        <w:rPr>
          <w:rFonts w:ascii="Arial" w:hAnsi="Arial"/>
        </w:rPr>
        <w:t xml:space="preserve"> mm</w:t>
      </w:r>
      <w:r w:rsidRPr="00E75EA6">
        <w:rPr>
          <w:rFonts w:ascii="Arial" w:hAnsi="Arial"/>
          <w:vertAlign w:val="superscript"/>
        </w:rPr>
        <w:t>2</w:t>
      </w:r>
      <w:r w:rsidRPr="007C59D1">
        <w:rPr>
          <w:rFonts w:ascii="Arial" w:hAnsi="Arial"/>
        </w:rPr>
        <w:t>.</w:t>
      </w:r>
    </w:p>
    <w:p w:rsidR="000D01BB" w:rsidRDefault="00CD3545" w:rsidP="00CD3545">
      <w:pPr>
        <w:ind w:firstLine="567"/>
        <w:jc w:val="both"/>
        <w:rPr>
          <w:rFonts w:ascii="Arial" w:hAnsi="Arial"/>
        </w:rPr>
      </w:pPr>
      <w:r w:rsidRPr="006C79E9">
        <w:rPr>
          <w:rFonts w:ascii="Arial" w:hAnsi="Arial"/>
        </w:rPr>
        <w:t>Minimální krytí potrubí bude 1</w:t>
      </w:r>
      <w:r>
        <w:rPr>
          <w:rFonts w:ascii="Arial" w:hAnsi="Arial"/>
        </w:rPr>
        <w:t>,5</w:t>
      </w:r>
      <w:r w:rsidRPr="006C79E9">
        <w:rPr>
          <w:rFonts w:ascii="Arial" w:hAnsi="Arial"/>
        </w:rPr>
        <w:t xml:space="preserve"> m. Zemní práce budou provedeny dle ČSN 73</w:t>
      </w:r>
      <w:r>
        <w:rPr>
          <w:rFonts w:ascii="Arial" w:hAnsi="Arial"/>
        </w:rPr>
        <w:t xml:space="preserve"> 3050. V místě vedení nového vodovodu </w:t>
      </w:r>
      <w:r w:rsidRPr="006C79E9">
        <w:rPr>
          <w:rFonts w:ascii="Arial" w:hAnsi="Arial"/>
        </w:rPr>
        <w:t>dojde k</w:t>
      </w:r>
      <w:r>
        <w:rPr>
          <w:rFonts w:ascii="Arial" w:hAnsi="Arial"/>
        </w:rPr>
        <w:t> souběhu, případně ke křížení s dalšími inženýrskými sítěmi. Při</w:t>
      </w:r>
      <w:r w:rsidRPr="006C79E9">
        <w:rPr>
          <w:rFonts w:ascii="Arial" w:hAnsi="Arial"/>
        </w:rPr>
        <w:t xml:space="preserve"> křížení</w:t>
      </w:r>
      <w:r>
        <w:rPr>
          <w:rFonts w:ascii="Arial" w:hAnsi="Arial"/>
        </w:rPr>
        <w:t xml:space="preserve"> nebo souběhu</w:t>
      </w:r>
      <w:r w:rsidRPr="006C79E9">
        <w:rPr>
          <w:rFonts w:ascii="Arial" w:hAnsi="Arial"/>
        </w:rPr>
        <w:t xml:space="preserve"> je</w:t>
      </w:r>
      <w:r>
        <w:rPr>
          <w:rFonts w:ascii="Arial" w:hAnsi="Arial"/>
        </w:rPr>
        <w:t xml:space="preserve"> nutno respektovat ČSN 73 6005.</w:t>
      </w:r>
    </w:p>
    <w:p w:rsidR="00CD3545" w:rsidRDefault="00CD3545" w:rsidP="00CD3545">
      <w:pPr>
        <w:ind w:firstLine="567"/>
        <w:jc w:val="both"/>
        <w:rPr>
          <w:rFonts w:ascii="Arial" w:hAnsi="Arial"/>
        </w:rPr>
      </w:pPr>
    </w:p>
    <w:p w:rsidR="000D01BB" w:rsidRPr="004A0B16" w:rsidRDefault="000D01BB" w:rsidP="000D01BB">
      <w:pPr>
        <w:jc w:val="both"/>
        <w:rPr>
          <w:rFonts w:ascii="Arial" w:hAnsi="Arial"/>
          <w:b/>
          <w:caps/>
        </w:rPr>
      </w:pPr>
      <w:r>
        <w:rPr>
          <w:rFonts w:ascii="Arial" w:hAnsi="Arial"/>
          <w:b/>
          <w:caps/>
        </w:rPr>
        <w:t>6</w:t>
      </w:r>
      <w:r w:rsidRPr="004A0B16">
        <w:rPr>
          <w:rFonts w:ascii="Arial" w:hAnsi="Arial"/>
          <w:b/>
          <w:caps/>
        </w:rPr>
        <w:t xml:space="preserve">. </w:t>
      </w:r>
      <w:r>
        <w:rPr>
          <w:rFonts w:ascii="Arial" w:hAnsi="Arial"/>
          <w:b/>
          <w:caps/>
        </w:rPr>
        <w:t>zkoušky</w:t>
      </w:r>
    </w:p>
    <w:p w:rsidR="000D01BB" w:rsidRDefault="000D01BB" w:rsidP="000D01BB">
      <w:pPr>
        <w:ind w:firstLine="567"/>
        <w:jc w:val="both"/>
        <w:rPr>
          <w:rFonts w:ascii="Arial" w:hAnsi="Arial"/>
        </w:rPr>
      </w:pPr>
    </w:p>
    <w:p w:rsidR="006657C9" w:rsidRPr="006657C9" w:rsidRDefault="006657C9" w:rsidP="006657C9">
      <w:pPr>
        <w:pStyle w:val="Zkladntext"/>
        <w:spacing w:line="240" w:lineRule="atLeast"/>
        <w:ind w:firstLine="708"/>
        <w:jc w:val="both"/>
        <w:rPr>
          <w:rFonts w:ascii="Arial" w:hAnsi="Arial"/>
        </w:rPr>
      </w:pPr>
      <w:r w:rsidRPr="006657C9">
        <w:rPr>
          <w:rFonts w:ascii="Arial" w:hAnsi="Arial"/>
        </w:rPr>
        <w:t xml:space="preserve">Plynovod bude zhotoven z potrubí PE. Spojování bude prováděno výhradně </w:t>
      </w:r>
      <w:proofErr w:type="spellStart"/>
      <w:r w:rsidRPr="006657C9">
        <w:rPr>
          <w:rFonts w:ascii="Arial" w:hAnsi="Arial"/>
        </w:rPr>
        <w:t>elektrotvarovkami</w:t>
      </w:r>
      <w:proofErr w:type="spellEnd"/>
      <w:r w:rsidRPr="006657C9">
        <w:rPr>
          <w:rFonts w:ascii="Arial" w:hAnsi="Arial"/>
        </w:rPr>
        <w:t xml:space="preserve"> standardních kompletačních rozměrů. Montáž plynovodu provedenou z potrubí PE mohou provádět pouze pracovníci s platnou úřední zkouškou </w:t>
      </w:r>
      <w:proofErr w:type="gramStart"/>
      <w:r w:rsidRPr="006657C9">
        <w:rPr>
          <w:rFonts w:ascii="Arial" w:hAnsi="Arial"/>
        </w:rPr>
        <w:t>C - U</w:t>
      </w:r>
      <w:proofErr w:type="gramEnd"/>
      <w:r w:rsidRPr="006657C9">
        <w:rPr>
          <w:rFonts w:ascii="Arial" w:hAnsi="Arial"/>
        </w:rPr>
        <w:t>/</w:t>
      </w:r>
      <w:proofErr w:type="spellStart"/>
      <w:r w:rsidRPr="006657C9">
        <w:rPr>
          <w:rFonts w:ascii="Arial" w:hAnsi="Arial"/>
        </w:rPr>
        <w:t>P.t.e</w:t>
      </w:r>
      <w:proofErr w:type="spellEnd"/>
      <w:r w:rsidRPr="006657C9">
        <w:rPr>
          <w:rFonts w:ascii="Arial" w:hAnsi="Arial"/>
        </w:rPr>
        <w:t xml:space="preserve">. Pro tuto část jsou závazná technická pravidla TPG 702 01. Tyto svářečské práce mohou vykonávat pouze osoby s platnou úřední zkouškou dle ČSN EN 287-1. Při montáži bude dodržena ČSN EN 12 007-2 (38 64 13). </w:t>
      </w:r>
    </w:p>
    <w:p w:rsidR="006657C9" w:rsidRPr="006657C9" w:rsidRDefault="006657C9" w:rsidP="006657C9">
      <w:pPr>
        <w:pStyle w:val="Zkladntext"/>
        <w:spacing w:line="240" w:lineRule="atLeast"/>
        <w:ind w:firstLine="708"/>
        <w:jc w:val="both"/>
        <w:rPr>
          <w:rFonts w:ascii="Arial" w:hAnsi="Arial"/>
        </w:rPr>
      </w:pPr>
      <w:r w:rsidRPr="006657C9">
        <w:rPr>
          <w:rFonts w:ascii="Arial" w:hAnsi="Arial"/>
        </w:rPr>
        <w:t xml:space="preserve">Potrubí bude při montáži uloženo do výkopu na pískové lože o hloubce </w:t>
      </w:r>
      <w:proofErr w:type="gramStart"/>
      <w:r w:rsidRPr="006657C9">
        <w:rPr>
          <w:rFonts w:ascii="Arial" w:hAnsi="Arial"/>
        </w:rPr>
        <w:t>100mm</w:t>
      </w:r>
      <w:proofErr w:type="gramEnd"/>
      <w:r w:rsidRPr="006657C9">
        <w:rPr>
          <w:rFonts w:ascii="Arial" w:hAnsi="Arial"/>
        </w:rPr>
        <w:t>, obsypáno pískem do výše 200mm, označeno výstražnou žlutou folií a zahrnuto zeminou tak, aby krytí bylo min. 800mm u volného terénu a min. 1000mm v komunikaci.</w:t>
      </w:r>
    </w:p>
    <w:p w:rsidR="000D01BB" w:rsidRPr="00811BBE" w:rsidRDefault="006657C9" w:rsidP="006657C9">
      <w:pPr>
        <w:pStyle w:val="Zkladntext"/>
        <w:spacing w:line="240" w:lineRule="atLeast"/>
        <w:ind w:firstLine="708"/>
        <w:jc w:val="both"/>
        <w:rPr>
          <w:rFonts w:ascii="Arial" w:hAnsi="Arial"/>
        </w:rPr>
      </w:pPr>
      <w:r w:rsidRPr="006657C9">
        <w:rPr>
          <w:rFonts w:ascii="Arial" w:hAnsi="Arial"/>
        </w:rPr>
        <w:t>Po dokončení montáže celého plynovodu se provede zkouška pevnosti a těsnosti zařízení. Při zkoušce nutno dodržet příslušná ustanovení technických pravidel G 704 01, které jsou popsány v kap.č.6. Tlaková zkouška v souladu s TPG 702 01</w:t>
      </w:r>
      <w:r>
        <w:rPr>
          <w:rFonts w:ascii="Arial" w:hAnsi="Arial"/>
        </w:rPr>
        <w:t xml:space="preserve">. </w:t>
      </w:r>
      <w:r w:rsidRPr="006657C9">
        <w:rPr>
          <w:rFonts w:ascii="Arial" w:hAnsi="Arial"/>
        </w:rPr>
        <w:t>Zkoušku provede montážní organizace za přítomnosti revizního technika.</w:t>
      </w:r>
      <w:r>
        <w:rPr>
          <w:rFonts w:ascii="Arial" w:hAnsi="Arial"/>
        </w:rPr>
        <w:t xml:space="preserve"> </w:t>
      </w:r>
      <w:proofErr w:type="gramStart"/>
      <w:r w:rsidRPr="006657C9">
        <w:rPr>
          <w:rFonts w:ascii="Arial" w:hAnsi="Arial"/>
        </w:rPr>
        <w:t>Zkušebním</w:t>
      </w:r>
      <w:proofErr w:type="gramEnd"/>
      <w:r w:rsidRPr="006657C9">
        <w:rPr>
          <w:rFonts w:ascii="Arial" w:hAnsi="Arial"/>
        </w:rPr>
        <w:t xml:space="preserve"> médiem bude vzduch. Zkušební tlak bude 600 </w:t>
      </w:r>
      <w:proofErr w:type="spellStart"/>
      <w:r w:rsidRPr="006657C9">
        <w:rPr>
          <w:rFonts w:ascii="Arial" w:hAnsi="Arial"/>
        </w:rPr>
        <w:t>kPa</w:t>
      </w:r>
      <w:proofErr w:type="spellEnd"/>
      <w:r w:rsidRPr="006657C9">
        <w:rPr>
          <w:rFonts w:ascii="Arial" w:hAnsi="Arial"/>
        </w:rPr>
        <w:t xml:space="preserve"> a zkušební doba 30 min. Na základě úspěšné zkoušky vystaví revizní technik zápis o jejím provedení a vyhotoví revizní zprávu o spolehlivosti a bezpečnosti celého zařízení. Doba platnosti tlakové zkoušky je 6 měsíců od jejího provedení.</w:t>
      </w:r>
      <w:r>
        <w:rPr>
          <w:rFonts w:ascii="Arial" w:hAnsi="Arial"/>
        </w:rPr>
        <w:t xml:space="preserve"> </w:t>
      </w:r>
      <w:proofErr w:type="gramStart"/>
      <w:r w:rsidRPr="006657C9">
        <w:rPr>
          <w:rFonts w:ascii="Arial" w:hAnsi="Arial"/>
        </w:rPr>
        <w:t>Při</w:t>
      </w:r>
      <w:proofErr w:type="gramEnd"/>
      <w:r w:rsidRPr="006657C9">
        <w:rPr>
          <w:rFonts w:ascii="Arial" w:hAnsi="Arial"/>
        </w:rPr>
        <w:t xml:space="preserve"> neuvedení do provozu v této lhůtě se musí zkouška opakovat. Uvedení do provozu provede po vydání souhlasu plynárenského podniku montážní organizace dle technických pravidel TPG 800 03.</w:t>
      </w:r>
    </w:p>
    <w:p w:rsidR="000D01BB" w:rsidRDefault="000D01BB" w:rsidP="000D01BB">
      <w:pPr>
        <w:ind w:firstLine="567"/>
        <w:jc w:val="both"/>
        <w:rPr>
          <w:rFonts w:ascii="Arial" w:hAnsi="Arial"/>
        </w:rPr>
      </w:pPr>
    </w:p>
    <w:p w:rsidR="000D01BB" w:rsidRPr="004A0B16" w:rsidRDefault="000D01BB" w:rsidP="000D01BB">
      <w:pPr>
        <w:jc w:val="both"/>
        <w:rPr>
          <w:rFonts w:ascii="Arial" w:hAnsi="Arial"/>
          <w:b/>
          <w:caps/>
        </w:rPr>
      </w:pPr>
      <w:r>
        <w:rPr>
          <w:rFonts w:ascii="Arial" w:hAnsi="Arial"/>
          <w:b/>
          <w:caps/>
        </w:rPr>
        <w:lastRenderedPageBreak/>
        <w:t>7</w:t>
      </w:r>
      <w:r w:rsidRPr="004A0B16">
        <w:rPr>
          <w:rFonts w:ascii="Arial" w:hAnsi="Arial"/>
          <w:b/>
          <w:caps/>
        </w:rPr>
        <w:t xml:space="preserve">. </w:t>
      </w:r>
      <w:r w:rsidRPr="00811BBE">
        <w:rPr>
          <w:rFonts w:ascii="Arial" w:hAnsi="Arial"/>
          <w:b/>
          <w:caps/>
        </w:rPr>
        <w:t>MONTÁŽNÍ A BEZPEČNOSTNÍ POKYNY</w:t>
      </w:r>
    </w:p>
    <w:p w:rsidR="000D01BB" w:rsidRDefault="000D01BB" w:rsidP="000D01BB">
      <w:pPr>
        <w:ind w:firstLine="567"/>
        <w:jc w:val="both"/>
        <w:rPr>
          <w:rFonts w:ascii="Arial" w:hAnsi="Arial"/>
        </w:rPr>
      </w:pPr>
    </w:p>
    <w:p w:rsidR="000D01BB" w:rsidRDefault="000D01BB" w:rsidP="000D01BB">
      <w:pPr>
        <w:pStyle w:val="Zkladntext"/>
        <w:ind w:firstLine="567"/>
        <w:jc w:val="both"/>
        <w:rPr>
          <w:rFonts w:ascii="Arial" w:hAnsi="Arial"/>
        </w:rPr>
      </w:pPr>
      <w:r w:rsidRPr="00811BBE">
        <w:rPr>
          <w:rFonts w:ascii="Arial" w:hAnsi="Arial"/>
        </w:rPr>
        <w:t>Při provádění montážních prací je nutno dodržovat zásady bezpečnosti a ochrany zdraví při práci v souladu s příslušnými platnými bezpečnostními předpisy a nařízeními, zejména s vyhláškou ČUBP č. 324/1990 o bezpečnosti práce a technických zařízení při stavebních pracích ve zněních pozdějších změn (207/1991, 352/2000,192/2005 Sb.) a Energetický zákon č.458/2000 Sb. ve znění pozdějších předpisů.</w:t>
      </w:r>
      <w:r w:rsidR="006657C9">
        <w:rPr>
          <w:rFonts w:ascii="Arial" w:hAnsi="Arial"/>
        </w:rPr>
        <w:t xml:space="preserve"> </w:t>
      </w:r>
      <w:proofErr w:type="gramStart"/>
      <w:r w:rsidRPr="004D09D9">
        <w:rPr>
          <w:rFonts w:ascii="Arial" w:hAnsi="Arial"/>
        </w:rPr>
        <w:t>Veškeré</w:t>
      </w:r>
      <w:proofErr w:type="gramEnd"/>
      <w:r w:rsidRPr="004D09D9">
        <w:rPr>
          <w:rFonts w:ascii="Arial" w:hAnsi="Arial"/>
        </w:rPr>
        <w:t xml:space="preserve"> práce musí být provedeny v souladu se souvisejícími ČSN a platnými předpisy. Spojování a pokládka potrubí musí být provedena dle montážních pokynů výrobce.</w:t>
      </w:r>
      <w:r w:rsidR="006657C9">
        <w:rPr>
          <w:rFonts w:ascii="Arial" w:hAnsi="Arial"/>
        </w:rPr>
        <w:t xml:space="preserve"> </w:t>
      </w:r>
      <w:proofErr w:type="gramStart"/>
      <w:r w:rsidRPr="00270162">
        <w:rPr>
          <w:rFonts w:ascii="Arial" w:hAnsi="Arial"/>
        </w:rPr>
        <w:t>V</w:t>
      </w:r>
      <w:proofErr w:type="gramEnd"/>
      <w:r w:rsidRPr="00270162">
        <w:rPr>
          <w:rFonts w:ascii="Arial" w:hAnsi="Arial"/>
        </w:rPr>
        <w:t> průběhu realizace bude dbáno maximální ochrany přírody v pracovním pruhu. Budou respektová</w:t>
      </w:r>
      <w:bookmarkStart w:id="0" w:name="_GoBack"/>
      <w:bookmarkEnd w:id="0"/>
      <w:r w:rsidRPr="00270162">
        <w:rPr>
          <w:rFonts w:ascii="Arial" w:hAnsi="Arial"/>
        </w:rPr>
        <w:t>na ochranná pásma vzrostlé zeleně. U stromů určených referátem ŽP bude proti možnému poškození provedeno dočasné dřevěné bednění</w:t>
      </w:r>
      <w:r>
        <w:rPr>
          <w:rFonts w:ascii="Arial" w:hAnsi="Arial"/>
        </w:rPr>
        <w:t xml:space="preserve"> dle ČSN DIN 83 9061</w:t>
      </w:r>
      <w:r w:rsidRPr="00270162">
        <w:rPr>
          <w:rFonts w:ascii="Arial" w:hAnsi="Arial"/>
        </w:rPr>
        <w:t>. Veškeré výstavbou narušené zelené plochy, kromě zemědělsky obdělávaných, budou po dokončení terénních úprav osety.</w:t>
      </w:r>
    </w:p>
    <w:p w:rsidR="000D01BB" w:rsidRDefault="000D01BB" w:rsidP="000D01BB">
      <w:pPr>
        <w:pStyle w:val="Zkladntext"/>
        <w:ind w:firstLine="567"/>
        <w:jc w:val="both"/>
        <w:rPr>
          <w:rFonts w:ascii="Arial" w:hAnsi="Arial"/>
        </w:rPr>
      </w:pPr>
      <w:r>
        <w:rPr>
          <w:rFonts w:ascii="Arial" w:hAnsi="Arial"/>
        </w:rPr>
        <w:t>Při výkopových pracích je nutné respektovat normu ČSN DIN 83 9061 – Ochrana stromů, porostů a vegetačních ploch při stavebních pracích.</w:t>
      </w:r>
    </w:p>
    <w:p w:rsidR="000D01BB" w:rsidRDefault="000D01BB" w:rsidP="000D01BB">
      <w:pPr>
        <w:pStyle w:val="Zkladntext"/>
        <w:ind w:firstLine="567"/>
        <w:jc w:val="both"/>
        <w:rPr>
          <w:rFonts w:ascii="Arial" w:hAnsi="Arial"/>
        </w:rPr>
      </w:pPr>
    </w:p>
    <w:p w:rsidR="000D01BB" w:rsidRDefault="000D01BB" w:rsidP="000D01BB">
      <w:pPr>
        <w:spacing w:line="240" w:lineRule="atLeast"/>
        <w:jc w:val="both"/>
        <w:rPr>
          <w:rFonts w:ascii="Arial" w:hAnsi="Arial"/>
          <w:b/>
          <w:caps/>
        </w:rPr>
      </w:pPr>
      <w:r>
        <w:rPr>
          <w:rFonts w:ascii="Arial" w:hAnsi="Arial"/>
          <w:b/>
          <w:caps/>
        </w:rPr>
        <w:t>8. Nakládání s odpady</w:t>
      </w:r>
    </w:p>
    <w:p w:rsidR="000D01BB" w:rsidRDefault="000D01BB" w:rsidP="000D01BB">
      <w:pPr>
        <w:spacing w:line="240" w:lineRule="atLeast"/>
        <w:jc w:val="both"/>
        <w:rPr>
          <w:rFonts w:ascii="Arial" w:hAnsi="Arial"/>
          <w:b/>
          <w:bCs/>
        </w:rPr>
      </w:pPr>
    </w:p>
    <w:p w:rsidR="006657C9" w:rsidRPr="006657C9" w:rsidRDefault="006657C9" w:rsidP="006657C9">
      <w:pPr>
        <w:spacing w:line="240" w:lineRule="atLeast"/>
        <w:jc w:val="both"/>
        <w:rPr>
          <w:rFonts w:ascii="Arial" w:hAnsi="Arial"/>
        </w:rPr>
      </w:pPr>
      <w:r w:rsidRPr="006657C9">
        <w:rPr>
          <w:rFonts w:ascii="Arial" w:hAnsi="Arial"/>
        </w:rPr>
        <w:t>V oblasti nakládání s odpady je nutno se řídit zákonem č. 541/2020 Sb. v platném znění.</w:t>
      </w:r>
    </w:p>
    <w:p w:rsidR="006657C9" w:rsidRPr="006657C9" w:rsidRDefault="006657C9" w:rsidP="006657C9">
      <w:pPr>
        <w:spacing w:line="240" w:lineRule="atLeast"/>
        <w:jc w:val="both"/>
        <w:rPr>
          <w:rFonts w:ascii="Arial" w:hAnsi="Arial"/>
        </w:rPr>
      </w:pPr>
      <w:r w:rsidRPr="006657C9">
        <w:rPr>
          <w:rFonts w:ascii="Arial" w:hAnsi="Arial"/>
        </w:rPr>
        <w:t xml:space="preserve">V případě výstavby se předpokládají tyto druhy odpadů:    </w:t>
      </w:r>
    </w:p>
    <w:p w:rsidR="006657C9" w:rsidRPr="006657C9" w:rsidRDefault="006657C9" w:rsidP="006657C9">
      <w:pPr>
        <w:spacing w:line="240" w:lineRule="atLeast"/>
        <w:jc w:val="both"/>
        <w:rPr>
          <w:rFonts w:ascii="Arial" w:hAnsi="Arial"/>
        </w:rPr>
      </w:pPr>
      <w:r w:rsidRPr="006657C9">
        <w:rPr>
          <w:rFonts w:ascii="Arial" w:hAnsi="Arial"/>
        </w:rPr>
        <w:t xml:space="preserve"> - stavební a demoliční odpady                       </w:t>
      </w:r>
      <w:proofErr w:type="gramStart"/>
      <w:r w:rsidRPr="006657C9">
        <w:rPr>
          <w:rFonts w:ascii="Arial" w:hAnsi="Arial"/>
        </w:rPr>
        <w:tab/>
        <w:t xml:space="preserve">  </w:t>
      </w:r>
      <w:r w:rsidRPr="006657C9">
        <w:rPr>
          <w:rFonts w:ascii="Arial" w:hAnsi="Arial"/>
        </w:rPr>
        <w:tab/>
      </w:r>
      <w:proofErr w:type="gramEnd"/>
      <w:r w:rsidRPr="006657C9">
        <w:rPr>
          <w:rFonts w:ascii="Arial" w:hAnsi="Arial"/>
        </w:rPr>
        <w:t>( skupina 17 00 00 )</w:t>
      </w:r>
    </w:p>
    <w:p w:rsidR="006657C9" w:rsidRPr="006657C9" w:rsidRDefault="006657C9" w:rsidP="006657C9">
      <w:pPr>
        <w:spacing w:line="240" w:lineRule="atLeast"/>
        <w:jc w:val="both"/>
        <w:rPr>
          <w:rFonts w:ascii="Arial" w:hAnsi="Arial"/>
        </w:rPr>
      </w:pPr>
      <w:r w:rsidRPr="006657C9">
        <w:rPr>
          <w:rFonts w:ascii="Arial" w:hAnsi="Arial"/>
        </w:rPr>
        <w:t xml:space="preserve">- odpadní obaly                                                          </w:t>
      </w:r>
      <w:proofErr w:type="gramStart"/>
      <w:r w:rsidRPr="006657C9">
        <w:rPr>
          <w:rFonts w:ascii="Arial" w:hAnsi="Arial"/>
        </w:rPr>
        <w:tab/>
        <w:t>( skupina</w:t>
      </w:r>
      <w:proofErr w:type="gramEnd"/>
      <w:r w:rsidRPr="006657C9">
        <w:rPr>
          <w:rFonts w:ascii="Arial" w:hAnsi="Arial"/>
        </w:rPr>
        <w:t xml:space="preserve"> 15 00 00 )</w:t>
      </w:r>
    </w:p>
    <w:p w:rsidR="006657C9" w:rsidRPr="006657C9" w:rsidRDefault="006657C9" w:rsidP="006657C9">
      <w:pPr>
        <w:spacing w:line="240" w:lineRule="atLeast"/>
        <w:jc w:val="both"/>
        <w:rPr>
          <w:rFonts w:ascii="Arial" w:hAnsi="Arial"/>
        </w:rPr>
      </w:pPr>
      <w:r w:rsidRPr="006657C9">
        <w:rPr>
          <w:rFonts w:ascii="Arial" w:hAnsi="Arial"/>
        </w:rPr>
        <w:t xml:space="preserve">- odpady z tváření a obrábění kovů a plastů              </w:t>
      </w:r>
      <w:proofErr w:type="gramStart"/>
      <w:r w:rsidRPr="006657C9">
        <w:rPr>
          <w:rFonts w:ascii="Arial" w:hAnsi="Arial"/>
        </w:rPr>
        <w:tab/>
        <w:t>( skupina</w:t>
      </w:r>
      <w:proofErr w:type="gramEnd"/>
      <w:r w:rsidRPr="006657C9">
        <w:rPr>
          <w:rFonts w:ascii="Arial" w:hAnsi="Arial"/>
        </w:rPr>
        <w:t xml:space="preserve"> 12 00 00 )</w:t>
      </w:r>
    </w:p>
    <w:p w:rsidR="006657C9" w:rsidRPr="006657C9" w:rsidRDefault="006657C9" w:rsidP="006657C9">
      <w:pPr>
        <w:spacing w:line="240" w:lineRule="atLeast"/>
        <w:jc w:val="both"/>
        <w:rPr>
          <w:rFonts w:ascii="Arial" w:hAnsi="Arial"/>
        </w:rPr>
      </w:pPr>
      <w:r w:rsidRPr="006657C9">
        <w:rPr>
          <w:rFonts w:ascii="Arial" w:hAnsi="Arial"/>
        </w:rPr>
        <w:t xml:space="preserve">- odpady olejů                                                            </w:t>
      </w:r>
      <w:proofErr w:type="gramStart"/>
      <w:r w:rsidRPr="006657C9">
        <w:rPr>
          <w:rFonts w:ascii="Arial" w:hAnsi="Arial"/>
        </w:rPr>
        <w:tab/>
        <w:t>( skupina</w:t>
      </w:r>
      <w:proofErr w:type="gramEnd"/>
      <w:r w:rsidRPr="006657C9">
        <w:rPr>
          <w:rFonts w:ascii="Arial" w:hAnsi="Arial"/>
        </w:rPr>
        <w:t xml:space="preserve"> 13 00 00 )</w:t>
      </w:r>
    </w:p>
    <w:p w:rsidR="006657C9" w:rsidRPr="006657C9" w:rsidRDefault="006657C9" w:rsidP="006657C9">
      <w:pPr>
        <w:spacing w:line="240" w:lineRule="atLeast"/>
        <w:jc w:val="both"/>
        <w:rPr>
          <w:rFonts w:ascii="Arial" w:hAnsi="Arial"/>
        </w:rPr>
      </w:pPr>
      <w:r w:rsidRPr="006657C9">
        <w:rPr>
          <w:rFonts w:ascii="Arial" w:hAnsi="Arial"/>
        </w:rPr>
        <w:t xml:space="preserve">Pozn. Zařazení do skupin je provedeno dle Katalogu odpadů uvedeném v příloze č.1,     Vyhl.č.8/2021 </w:t>
      </w:r>
      <w:proofErr w:type="spellStart"/>
      <w:r w:rsidRPr="006657C9">
        <w:rPr>
          <w:rFonts w:ascii="Arial" w:hAnsi="Arial"/>
        </w:rPr>
        <w:t>Sb</w:t>
      </w:r>
      <w:proofErr w:type="spellEnd"/>
      <w:r w:rsidRPr="006657C9">
        <w:rPr>
          <w:rFonts w:ascii="Arial" w:hAnsi="Arial"/>
        </w:rPr>
        <w:t xml:space="preserve"> v platném znění.</w:t>
      </w:r>
    </w:p>
    <w:p w:rsidR="006657C9" w:rsidRPr="006657C9" w:rsidRDefault="006657C9" w:rsidP="006657C9">
      <w:pPr>
        <w:spacing w:line="240" w:lineRule="atLeast"/>
        <w:jc w:val="both"/>
        <w:rPr>
          <w:rFonts w:ascii="Arial" w:hAnsi="Arial"/>
        </w:rPr>
      </w:pPr>
      <w:r w:rsidRPr="006657C9">
        <w:rPr>
          <w:rFonts w:ascii="Arial" w:hAnsi="Arial"/>
        </w:rPr>
        <w:t>Prováděcí firma, bude dbát nejen na minimalizaci tvorby odpadu, ale jakožto původce odpadů, také na jeho odbornou likvidaci.</w:t>
      </w:r>
    </w:p>
    <w:p w:rsidR="006657C9" w:rsidRPr="006657C9" w:rsidRDefault="006657C9" w:rsidP="006657C9">
      <w:pPr>
        <w:spacing w:line="240" w:lineRule="atLeast"/>
        <w:jc w:val="both"/>
        <w:rPr>
          <w:rFonts w:ascii="Arial" w:hAnsi="Arial"/>
        </w:rPr>
      </w:pPr>
      <w:r w:rsidRPr="006657C9">
        <w:rPr>
          <w:rFonts w:ascii="Arial" w:hAnsi="Arial"/>
        </w:rPr>
        <w:t xml:space="preserve">Zhotovitel stavby, jakožto původce odpadů povede dle Vyhl.č.383/2001 </w:t>
      </w:r>
      <w:proofErr w:type="spellStart"/>
      <w:r w:rsidRPr="006657C9">
        <w:rPr>
          <w:rFonts w:ascii="Arial" w:hAnsi="Arial"/>
        </w:rPr>
        <w:t>Sb</w:t>
      </w:r>
      <w:proofErr w:type="spellEnd"/>
      <w:r w:rsidRPr="006657C9">
        <w:rPr>
          <w:rFonts w:ascii="Arial" w:hAnsi="Arial"/>
        </w:rPr>
        <w:t xml:space="preserve"> v platném znění. o vzniku a způsobu nakládání s odpady evidenci. Jedná se zejména o tyto povinnosti:</w:t>
      </w:r>
    </w:p>
    <w:p w:rsidR="006657C9" w:rsidRPr="006657C9" w:rsidRDefault="006657C9" w:rsidP="006657C9">
      <w:pPr>
        <w:spacing w:line="240" w:lineRule="atLeast"/>
        <w:jc w:val="both"/>
        <w:rPr>
          <w:rFonts w:ascii="Arial" w:hAnsi="Arial"/>
        </w:rPr>
      </w:pPr>
      <w:r w:rsidRPr="006657C9">
        <w:rPr>
          <w:rFonts w:ascii="Arial" w:hAnsi="Arial"/>
        </w:rPr>
        <w:t>-   provádět separaci odpadů na jednotlivé kategorie</w:t>
      </w:r>
    </w:p>
    <w:p w:rsidR="006657C9" w:rsidRPr="006657C9" w:rsidRDefault="006657C9" w:rsidP="006657C9">
      <w:pPr>
        <w:spacing w:line="240" w:lineRule="atLeast"/>
        <w:jc w:val="both"/>
        <w:rPr>
          <w:rFonts w:ascii="Arial" w:hAnsi="Arial"/>
        </w:rPr>
      </w:pPr>
      <w:r w:rsidRPr="006657C9">
        <w:rPr>
          <w:rFonts w:ascii="Arial" w:hAnsi="Arial"/>
        </w:rPr>
        <w:t>- zajistit jejich odbornou likvidaci buď samostatně, nebo u oprávněných organizací, dle povahy odpadu</w:t>
      </w:r>
    </w:p>
    <w:p w:rsidR="006657C9" w:rsidRPr="006657C9" w:rsidRDefault="006657C9" w:rsidP="006657C9">
      <w:pPr>
        <w:spacing w:line="240" w:lineRule="atLeast"/>
        <w:jc w:val="both"/>
        <w:rPr>
          <w:rFonts w:ascii="Arial" w:hAnsi="Arial"/>
        </w:rPr>
      </w:pPr>
      <w:r w:rsidRPr="006657C9">
        <w:rPr>
          <w:rFonts w:ascii="Arial" w:hAnsi="Arial"/>
        </w:rPr>
        <w:t>-  vést evidenci odpadů a platit poplatky v rozsahu stanoveném tímto zákonem</w:t>
      </w:r>
    </w:p>
    <w:p w:rsidR="006657C9" w:rsidRPr="006657C9" w:rsidRDefault="006657C9" w:rsidP="006657C9">
      <w:pPr>
        <w:spacing w:line="240" w:lineRule="atLeast"/>
        <w:jc w:val="both"/>
        <w:rPr>
          <w:rFonts w:ascii="Arial" w:hAnsi="Arial"/>
        </w:rPr>
      </w:pPr>
      <w:r w:rsidRPr="006657C9">
        <w:rPr>
          <w:rFonts w:ascii="Arial" w:hAnsi="Arial"/>
        </w:rPr>
        <w:t xml:space="preserve">Původce odpadů produkující více než 50 kg nebezpečného odpadu za rok nebo více než 50 tun ostatních odpadů za rok je povinen každoročně do 15.2. násl. roku posílat na okresní úřad hlášení o druzích, množství a způsobu likvidace odpadů.              </w:t>
      </w:r>
    </w:p>
    <w:p w:rsidR="000D01BB" w:rsidRDefault="006657C9" w:rsidP="006657C9">
      <w:pPr>
        <w:spacing w:line="240" w:lineRule="atLeast"/>
        <w:jc w:val="both"/>
        <w:rPr>
          <w:rFonts w:ascii="Arial" w:hAnsi="Arial"/>
        </w:rPr>
      </w:pPr>
      <w:r w:rsidRPr="006657C9">
        <w:rPr>
          <w:rFonts w:ascii="Arial" w:hAnsi="Arial"/>
        </w:rPr>
        <w:t>Po ukončení stavby bude doložen protokol o likvidaci vzniklých odpadů, který bude součástí předávací dokumentace.</w:t>
      </w:r>
    </w:p>
    <w:p w:rsidR="000D01BB" w:rsidRDefault="000D01BB" w:rsidP="000D01BB">
      <w:pPr>
        <w:jc w:val="both"/>
        <w:rPr>
          <w:rFonts w:ascii="Arial" w:hAnsi="Arial"/>
          <w:b/>
          <w:caps/>
        </w:rPr>
      </w:pPr>
    </w:p>
    <w:p w:rsidR="000D01BB" w:rsidRPr="004A0B16" w:rsidRDefault="000D01BB" w:rsidP="000D01BB">
      <w:pPr>
        <w:jc w:val="both"/>
        <w:rPr>
          <w:rFonts w:ascii="Arial" w:hAnsi="Arial"/>
          <w:b/>
          <w:caps/>
        </w:rPr>
      </w:pPr>
      <w:r>
        <w:rPr>
          <w:rFonts w:ascii="Arial" w:hAnsi="Arial"/>
          <w:b/>
          <w:caps/>
        </w:rPr>
        <w:t>9</w:t>
      </w:r>
      <w:r w:rsidRPr="004A0B16">
        <w:rPr>
          <w:rFonts w:ascii="Arial" w:hAnsi="Arial"/>
          <w:b/>
          <w:caps/>
        </w:rPr>
        <w:t xml:space="preserve">. </w:t>
      </w:r>
      <w:r>
        <w:rPr>
          <w:rFonts w:ascii="Arial" w:hAnsi="Arial"/>
          <w:b/>
          <w:caps/>
        </w:rPr>
        <w:t>Závěr</w:t>
      </w:r>
    </w:p>
    <w:p w:rsidR="000D01BB" w:rsidRDefault="000D01BB" w:rsidP="000D01BB">
      <w:pPr>
        <w:ind w:firstLine="567"/>
        <w:jc w:val="both"/>
        <w:rPr>
          <w:rFonts w:ascii="Arial" w:hAnsi="Arial"/>
        </w:rPr>
      </w:pPr>
    </w:p>
    <w:p w:rsidR="000D01BB" w:rsidRPr="004D09D9" w:rsidRDefault="000D01BB" w:rsidP="000D01BB">
      <w:pPr>
        <w:pStyle w:val="Zkladntext"/>
        <w:ind w:firstLine="567"/>
        <w:jc w:val="both"/>
        <w:rPr>
          <w:rFonts w:ascii="Arial" w:hAnsi="Arial"/>
          <w:b/>
        </w:rPr>
      </w:pPr>
      <w:r w:rsidRPr="004D09D9">
        <w:rPr>
          <w:rFonts w:ascii="Arial" w:hAnsi="Arial"/>
          <w:b/>
        </w:rPr>
        <w:t>Jednotlivé vedení inženýrských sítí jsou zakreslena orientačně dle vyjádření jednotlivých organizací, obdobně jsou zakreslena i v podélném profilu. Přesné výšky uložení nejsou známy, proto postupujte při výkopových prací opatrně.</w:t>
      </w:r>
      <w:r>
        <w:rPr>
          <w:rFonts w:ascii="Arial" w:hAnsi="Arial"/>
          <w:b/>
        </w:rPr>
        <w:t xml:space="preserve"> Před započetím prací je nutné si nechat správcem sítě vytýčit v terénu stávající sít. Výkopové práce u těchto křížení budou prováděny ručně.</w:t>
      </w:r>
    </w:p>
    <w:p w:rsidR="00FE797C" w:rsidRDefault="000D01BB" w:rsidP="006657C9">
      <w:pPr>
        <w:pStyle w:val="Zkladntext"/>
        <w:ind w:firstLine="567"/>
        <w:rPr>
          <w:rFonts w:ascii="Arial" w:hAnsi="Arial"/>
        </w:rPr>
      </w:pPr>
      <w:r w:rsidRPr="006E7A86">
        <w:rPr>
          <w:rFonts w:ascii="Arial" w:hAnsi="Arial"/>
        </w:rPr>
        <w:t>V případě potřeby změn je nutno tyto změny konzultovat s projektantem. Jakékoli svévolné změny oproti projektu jsou důvodem k ukončení záruky za projekt.</w:t>
      </w:r>
    </w:p>
    <w:sectPr w:rsidR="00FE797C" w:rsidSect="00564EA9">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35F4" w:rsidRDefault="002B35F4">
      <w:r>
        <w:separator/>
      </w:r>
    </w:p>
  </w:endnote>
  <w:endnote w:type="continuationSeparator" w:id="0">
    <w:p w:rsidR="002B35F4" w:rsidRDefault="002B3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35F4" w:rsidRDefault="002B35F4">
      <w:r>
        <w:separator/>
      </w:r>
    </w:p>
  </w:footnote>
  <w:footnote w:type="continuationSeparator" w:id="0">
    <w:p w:rsidR="002B35F4" w:rsidRDefault="002B3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A9" w:rsidRDefault="00564EA9">
    <w:pPr>
      <w:pStyle w:val="Zhlav"/>
    </w:pPr>
  </w:p>
  <w:p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C22EE1"/>
    <w:multiLevelType w:val="hybridMultilevel"/>
    <w:tmpl w:val="DB4C8404"/>
    <w:lvl w:ilvl="0" w:tplc="3400727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29345BB7"/>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9117F7"/>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6"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28"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0"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abstractNumId w:val="3"/>
  </w:num>
  <w:num w:numId="2">
    <w:abstractNumId w:val="27"/>
  </w:num>
  <w:num w:numId="3">
    <w:abstractNumId w:val="31"/>
  </w:num>
  <w:num w:numId="4">
    <w:abstractNumId w:val="13"/>
  </w:num>
  <w:num w:numId="5">
    <w:abstractNumId w:val="34"/>
  </w:num>
  <w:num w:numId="6">
    <w:abstractNumId w:val="30"/>
  </w:num>
  <w:num w:numId="7">
    <w:abstractNumId w:val="23"/>
  </w:num>
  <w:num w:numId="8">
    <w:abstractNumId w:val="40"/>
  </w:num>
  <w:num w:numId="9">
    <w:abstractNumId w:val="19"/>
  </w:num>
  <w:num w:numId="10">
    <w:abstractNumId w:val="14"/>
  </w:num>
  <w:num w:numId="11">
    <w:abstractNumId w:val="17"/>
  </w:num>
  <w:num w:numId="12">
    <w:abstractNumId w:val="10"/>
  </w:num>
  <w:num w:numId="13">
    <w:abstractNumId w:val="37"/>
  </w:num>
  <w:num w:numId="14">
    <w:abstractNumId w:val="21"/>
  </w:num>
  <w:num w:numId="15">
    <w:abstractNumId w:val="25"/>
  </w:num>
  <w:num w:numId="16">
    <w:abstractNumId w:val="7"/>
  </w:num>
  <w:num w:numId="17">
    <w:abstractNumId w:val="35"/>
  </w:num>
  <w:num w:numId="18">
    <w:abstractNumId w:val="4"/>
  </w:num>
  <w:num w:numId="19">
    <w:abstractNumId w:val="11"/>
  </w:num>
  <w:num w:numId="20">
    <w:abstractNumId w:val="32"/>
  </w:num>
  <w:num w:numId="21">
    <w:abstractNumId w:val="36"/>
  </w:num>
  <w:num w:numId="22">
    <w:abstractNumId w:val="28"/>
  </w:num>
  <w:num w:numId="23">
    <w:abstractNumId w:val="41"/>
  </w:num>
  <w:num w:numId="24">
    <w:abstractNumId w:val="20"/>
  </w:num>
  <w:num w:numId="25">
    <w:abstractNumId w:val="26"/>
  </w:num>
  <w:num w:numId="26">
    <w:abstractNumId w:val="38"/>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9"/>
  </w:num>
  <w:num w:numId="30">
    <w:abstractNumId w:val="0"/>
  </w:num>
  <w:num w:numId="31">
    <w:abstractNumId w:val="22"/>
  </w:num>
  <w:num w:numId="32">
    <w:abstractNumId w:val="9"/>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16"/>
  </w:num>
  <w:num w:numId="36">
    <w:abstractNumId w:val="12"/>
  </w:num>
  <w:num w:numId="37">
    <w:abstractNumId w:val="39"/>
  </w:num>
  <w:num w:numId="38">
    <w:abstractNumId w:val="24"/>
  </w:num>
  <w:num w:numId="39">
    <w:abstractNumId w:val="6"/>
  </w:num>
  <w:num w:numId="40">
    <w:abstractNumId w:val="2"/>
  </w:num>
  <w:num w:numId="41">
    <w:abstractNumId w:val="1"/>
  </w:num>
  <w:num w:numId="42">
    <w:abstractNumId w:val="33"/>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5E39"/>
    <w:rsid w:val="00006152"/>
    <w:rsid w:val="00006C92"/>
    <w:rsid w:val="0000778C"/>
    <w:rsid w:val="00007A3F"/>
    <w:rsid w:val="00010851"/>
    <w:rsid w:val="00011797"/>
    <w:rsid w:val="00012360"/>
    <w:rsid w:val="0001322C"/>
    <w:rsid w:val="000133A0"/>
    <w:rsid w:val="0001348B"/>
    <w:rsid w:val="00013502"/>
    <w:rsid w:val="0001352E"/>
    <w:rsid w:val="00014BA7"/>
    <w:rsid w:val="00014EF3"/>
    <w:rsid w:val="00015105"/>
    <w:rsid w:val="0001576B"/>
    <w:rsid w:val="00016EE6"/>
    <w:rsid w:val="00017710"/>
    <w:rsid w:val="00017AB3"/>
    <w:rsid w:val="00017AB8"/>
    <w:rsid w:val="00021470"/>
    <w:rsid w:val="0002149A"/>
    <w:rsid w:val="000215F8"/>
    <w:rsid w:val="00022787"/>
    <w:rsid w:val="00022AD3"/>
    <w:rsid w:val="000234B1"/>
    <w:rsid w:val="00023B7D"/>
    <w:rsid w:val="00023BC9"/>
    <w:rsid w:val="00023CC9"/>
    <w:rsid w:val="0002419D"/>
    <w:rsid w:val="00024A53"/>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38C"/>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1237"/>
    <w:rsid w:val="000A1FB2"/>
    <w:rsid w:val="000A200E"/>
    <w:rsid w:val="000A245E"/>
    <w:rsid w:val="000A2BA8"/>
    <w:rsid w:val="000A3C48"/>
    <w:rsid w:val="000A4AF3"/>
    <w:rsid w:val="000A4F1A"/>
    <w:rsid w:val="000A5CAF"/>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1BB"/>
    <w:rsid w:val="000D08A2"/>
    <w:rsid w:val="000D11D3"/>
    <w:rsid w:val="000D130D"/>
    <w:rsid w:val="000D14DC"/>
    <w:rsid w:val="000D1CCF"/>
    <w:rsid w:val="000D2059"/>
    <w:rsid w:val="000D26DE"/>
    <w:rsid w:val="000D27CA"/>
    <w:rsid w:val="000D2AB0"/>
    <w:rsid w:val="000D3288"/>
    <w:rsid w:val="000D3492"/>
    <w:rsid w:val="000D3754"/>
    <w:rsid w:val="000D48A6"/>
    <w:rsid w:val="000D551B"/>
    <w:rsid w:val="000D786A"/>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F1D"/>
    <w:rsid w:val="001058AB"/>
    <w:rsid w:val="00105C01"/>
    <w:rsid w:val="00105E55"/>
    <w:rsid w:val="001068CF"/>
    <w:rsid w:val="001079B1"/>
    <w:rsid w:val="00107AF2"/>
    <w:rsid w:val="00110012"/>
    <w:rsid w:val="00110598"/>
    <w:rsid w:val="00110BAE"/>
    <w:rsid w:val="00110C73"/>
    <w:rsid w:val="00111467"/>
    <w:rsid w:val="00111843"/>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D3E"/>
    <w:rsid w:val="001A71C7"/>
    <w:rsid w:val="001A758E"/>
    <w:rsid w:val="001B02C9"/>
    <w:rsid w:val="001B0A27"/>
    <w:rsid w:val="001B0DAC"/>
    <w:rsid w:val="001B3194"/>
    <w:rsid w:val="001B3410"/>
    <w:rsid w:val="001B38BC"/>
    <w:rsid w:val="001B3E68"/>
    <w:rsid w:val="001B4096"/>
    <w:rsid w:val="001B48FD"/>
    <w:rsid w:val="001B53F9"/>
    <w:rsid w:val="001B6875"/>
    <w:rsid w:val="001B705B"/>
    <w:rsid w:val="001C15CD"/>
    <w:rsid w:val="001C1AE5"/>
    <w:rsid w:val="001C1CD2"/>
    <w:rsid w:val="001C1F03"/>
    <w:rsid w:val="001C1F31"/>
    <w:rsid w:val="001C2CEA"/>
    <w:rsid w:val="001C399B"/>
    <w:rsid w:val="001C3DF3"/>
    <w:rsid w:val="001C6CEE"/>
    <w:rsid w:val="001C7F55"/>
    <w:rsid w:val="001D08BA"/>
    <w:rsid w:val="001D183F"/>
    <w:rsid w:val="001D3E50"/>
    <w:rsid w:val="001D3F6A"/>
    <w:rsid w:val="001D4633"/>
    <w:rsid w:val="001D4C17"/>
    <w:rsid w:val="001D5B49"/>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9B0"/>
    <w:rsid w:val="001F5B2D"/>
    <w:rsid w:val="001F632E"/>
    <w:rsid w:val="001F668D"/>
    <w:rsid w:val="001F6F9E"/>
    <w:rsid w:val="001F7363"/>
    <w:rsid w:val="001F7B42"/>
    <w:rsid w:val="001F7E71"/>
    <w:rsid w:val="00200B92"/>
    <w:rsid w:val="00201014"/>
    <w:rsid w:val="002012FF"/>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A95"/>
    <w:rsid w:val="00213C59"/>
    <w:rsid w:val="002140F7"/>
    <w:rsid w:val="00214EC0"/>
    <w:rsid w:val="00215519"/>
    <w:rsid w:val="0021559E"/>
    <w:rsid w:val="002174C6"/>
    <w:rsid w:val="002178FC"/>
    <w:rsid w:val="00217D55"/>
    <w:rsid w:val="00217F2C"/>
    <w:rsid w:val="00220288"/>
    <w:rsid w:val="002210D2"/>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501F"/>
    <w:rsid w:val="0023634C"/>
    <w:rsid w:val="00236782"/>
    <w:rsid w:val="00237FF3"/>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F3D"/>
    <w:rsid w:val="00277BBD"/>
    <w:rsid w:val="00280D05"/>
    <w:rsid w:val="00281D34"/>
    <w:rsid w:val="00282868"/>
    <w:rsid w:val="002829B8"/>
    <w:rsid w:val="00282DAE"/>
    <w:rsid w:val="00285036"/>
    <w:rsid w:val="0028696D"/>
    <w:rsid w:val="002874DC"/>
    <w:rsid w:val="0028767D"/>
    <w:rsid w:val="00287B1E"/>
    <w:rsid w:val="00290416"/>
    <w:rsid w:val="00290559"/>
    <w:rsid w:val="00291F82"/>
    <w:rsid w:val="00292244"/>
    <w:rsid w:val="00292B02"/>
    <w:rsid w:val="00293483"/>
    <w:rsid w:val="002942F8"/>
    <w:rsid w:val="00294811"/>
    <w:rsid w:val="00295294"/>
    <w:rsid w:val="00295CDE"/>
    <w:rsid w:val="00295D9E"/>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5F4"/>
    <w:rsid w:val="002B379B"/>
    <w:rsid w:val="002B6778"/>
    <w:rsid w:val="002B6DA8"/>
    <w:rsid w:val="002B6E6C"/>
    <w:rsid w:val="002B7430"/>
    <w:rsid w:val="002C08C1"/>
    <w:rsid w:val="002C104C"/>
    <w:rsid w:val="002C21D5"/>
    <w:rsid w:val="002C22CD"/>
    <w:rsid w:val="002C32D6"/>
    <w:rsid w:val="002C4087"/>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28BA"/>
    <w:rsid w:val="0031296B"/>
    <w:rsid w:val="00313039"/>
    <w:rsid w:val="003130EE"/>
    <w:rsid w:val="003134CB"/>
    <w:rsid w:val="003139D4"/>
    <w:rsid w:val="00313A31"/>
    <w:rsid w:val="00314E5D"/>
    <w:rsid w:val="0031518F"/>
    <w:rsid w:val="003154C8"/>
    <w:rsid w:val="0031686C"/>
    <w:rsid w:val="003170AD"/>
    <w:rsid w:val="003178BF"/>
    <w:rsid w:val="00317AA6"/>
    <w:rsid w:val="003204CA"/>
    <w:rsid w:val="00320B94"/>
    <w:rsid w:val="003211B5"/>
    <w:rsid w:val="003218B0"/>
    <w:rsid w:val="00322918"/>
    <w:rsid w:val="0032305F"/>
    <w:rsid w:val="00323563"/>
    <w:rsid w:val="00323ABE"/>
    <w:rsid w:val="0032428C"/>
    <w:rsid w:val="00326A38"/>
    <w:rsid w:val="00326DEB"/>
    <w:rsid w:val="00332808"/>
    <w:rsid w:val="00332A9F"/>
    <w:rsid w:val="00332E82"/>
    <w:rsid w:val="00333086"/>
    <w:rsid w:val="00334748"/>
    <w:rsid w:val="00334D9A"/>
    <w:rsid w:val="00334DAF"/>
    <w:rsid w:val="003353C5"/>
    <w:rsid w:val="003356AB"/>
    <w:rsid w:val="00335CF9"/>
    <w:rsid w:val="00336751"/>
    <w:rsid w:val="00336E6F"/>
    <w:rsid w:val="0033770F"/>
    <w:rsid w:val="00340CFB"/>
    <w:rsid w:val="00340E56"/>
    <w:rsid w:val="003410E7"/>
    <w:rsid w:val="00341664"/>
    <w:rsid w:val="003417F6"/>
    <w:rsid w:val="003422A3"/>
    <w:rsid w:val="0034263D"/>
    <w:rsid w:val="003426BF"/>
    <w:rsid w:val="003444BB"/>
    <w:rsid w:val="00344B8A"/>
    <w:rsid w:val="00345712"/>
    <w:rsid w:val="00346E96"/>
    <w:rsid w:val="0034724D"/>
    <w:rsid w:val="00347A95"/>
    <w:rsid w:val="00347E0E"/>
    <w:rsid w:val="00350108"/>
    <w:rsid w:val="003503CC"/>
    <w:rsid w:val="0035056F"/>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F0890"/>
    <w:rsid w:val="003F0D06"/>
    <w:rsid w:val="003F0E7E"/>
    <w:rsid w:val="003F1E1D"/>
    <w:rsid w:val="003F1E8D"/>
    <w:rsid w:val="003F35C0"/>
    <w:rsid w:val="003F3760"/>
    <w:rsid w:val="003F3798"/>
    <w:rsid w:val="003F4126"/>
    <w:rsid w:val="003F5A88"/>
    <w:rsid w:val="003F5B15"/>
    <w:rsid w:val="003F62EF"/>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1C2"/>
    <w:rsid w:val="004313BE"/>
    <w:rsid w:val="004316E9"/>
    <w:rsid w:val="00431D70"/>
    <w:rsid w:val="004340D1"/>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599"/>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96B"/>
    <w:rsid w:val="0050206F"/>
    <w:rsid w:val="00502247"/>
    <w:rsid w:val="00502F23"/>
    <w:rsid w:val="00503929"/>
    <w:rsid w:val="00503A8C"/>
    <w:rsid w:val="00503B56"/>
    <w:rsid w:val="005044E2"/>
    <w:rsid w:val="00504610"/>
    <w:rsid w:val="00505BD5"/>
    <w:rsid w:val="0050602B"/>
    <w:rsid w:val="0050617B"/>
    <w:rsid w:val="00506182"/>
    <w:rsid w:val="00511462"/>
    <w:rsid w:val="00511545"/>
    <w:rsid w:val="00511D82"/>
    <w:rsid w:val="00511F43"/>
    <w:rsid w:val="00512029"/>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511"/>
    <w:rsid w:val="005276DB"/>
    <w:rsid w:val="00530533"/>
    <w:rsid w:val="005320FF"/>
    <w:rsid w:val="005324CC"/>
    <w:rsid w:val="00532C99"/>
    <w:rsid w:val="00533DC2"/>
    <w:rsid w:val="0053474D"/>
    <w:rsid w:val="00534A9F"/>
    <w:rsid w:val="005352A9"/>
    <w:rsid w:val="005358A1"/>
    <w:rsid w:val="00536DC6"/>
    <w:rsid w:val="00537E71"/>
    <w:rsid w:val="00541439"/>
    <w:rsid w:val="0054145D"/>
    <w:rsid w:val="00541BFD"/>
    <w:rsid w:val="00541FC4"/>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7892"/>
    <w:rsid w:val="00560270"/>
    <w:rsid w:val="0056182D"/>
    <w:rsid w:val="00562F7E"/>
    <w:rsid w:val="00563318"/>
    <w:rsid w:val="00563527"/>
    <w:rsid w:val="00564506"/>
    <w:rsid w:val="00564EA9"/>
    <w:rsid w:val="005656C8"/>
    <w:rsid w:val="00566183"/>
    <w:rsid w:val="00566DB3"/>
    <w:rsid w:val="00567349"/>
    <w:rsid w:val="00570CE0"/>
    <w:rsid w:val="0057199F"/>
    <w:rsid w:val="00571B56"/>
    <w:rsid w:val="00571FBB"/>
    <w:rsid w:val="00574223"/>
    <w:rsid w:val="0057445A"/>
    <w:rsid w:val="00574567"/>
    <w:rsid w:val="005755D9"/>
    <w:rsid w:val="0057735E"/>
    <w:rsid w:val="00577A0F"/>
    <w:rsid w:val="00577F3F"/>
    <w:rsid w:val="0058044D"/>
    <w:rsid w:val="00580C98"/>
    <w:rsid w:val="00582B1D"/>
    <w:rsid w:val="0058428D"/>
    <w:rsid w:val="005845C6"/>
    <w:rsid w:val="00584940"/>
    <w:rsid w:val="00585592"/>
    <w:rsid w:val="00585F37"/>
    <w:rsid w:val="005863CE"/>
    <w:rsid w:val="005866DA"/>
    <w:rsid w:val="0058694C"/>
    <w:rsid w:val="00586A43"/>
    <w:rsid w:val="00587B8B"/>
    <w:rsid w:val="00587C19"/>
    <w:rsid w:val="0059055C"/>
    <w:rsid w:val="00591E94"/>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CD6"/>
    <w:rsid w:val="005C621A"/>
    <w:rsid w:val="005C7061"/>
    <w:rsid w:val="005C7315"/>
    <w:rsid w:val="005D0460"/>
    <w:rsid w:val="005D1E3E"/>
    <w:rsid w:val="005D20CA"/>
    <w:rsid w:val="005D275E"/>
    <w:rsid w:val="005D2FF2"/>
    <w:rsid w:val="005D3F15"/>
    <w:rsid w:val="005D447F"/>
    <w:rsid w:val="005D4E56"/>
    <w:rsid w:val="005D6157"/>
    <w:rsid w:val="005D691B"/>
    <w:rsid w:val="005D6F59"/>
    <w:rsid w:val="005D7108"/>
    <w:rsid w:val="005D7C88"/>
    <w:rsid w:val="005E0567"/>
    <w:rsid w:val="005E12E2"/>
    <w:rsid w:val="005E16A2"/>
    <w:rsid w:val="005E1AEA"/>
    <w:rsid w:val="005E234F"/>
    <w:rsid w:val="005E2364"/>
    <w:rsid w:val="005E2B61"/>
    <w:rsid w:val="005E319B"/>
    <w:rsid w:val="005E3B06"/>
    <w:rsid w:val="005E44D0"/>
    <w:rsid w:val="005E4DB0"/>
    <w:rsid w:val="005E6759"/>
    <w:rsid w:val="005E6BB5"/>
    <w:rsid w:val="005F073D"/>
    <w:rsid w:val="005F20DB"/>
    <w:rsid w:val="005F2D1C"/>
    <w:rsid w:val="005F3C55"/>
    <w:rsid w:val="005F4FD6"/>
    <w:rsid w:val="005F5ABB"/>
    <w:rsid w:val="005F5EAA"/>
    <w:rsid w:val="005F6755"/>
    <w:rsid w:val="005F6A97"/>
    <w:rsid w:val="005F6E2F"/>
    <w:rsid w:val="005F7615"/>
    <w:rsid w:val="005F7686"/>
    <w:rsid w:val="005F7BB1"/>
    <w:rsid w:val="006020E4"/>
    <w:rsid w:val="00602E4E"/>
    <w:rsid w:val="00603D09"/>
    <w:rsid w:val="00603D66"/>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628E"/>
    <w:rsid w:val="006178E2"/>
    <w:rsid w:val="00617C01"/>
    <w:rsid w:val="00617C22"/>
    <w:rsid w:val="00620028"/>
    <w:rsid w:val="006202E5"/>
    <w:rsid w:val="006203FB"/>
    <w:rsid w:val="00620C4C"/>
    <w:rsid w:val="00620E34"/>
    <w:rsid w:val="00621414"/>
    <w:rsid w:val="006229B1"/>
    <w:rsid w:val="00622A6B"/>
    <w:rsid w:val="00623512"/>
    <w:rsid w:val="00623AFD"/>
    <w:rsid w:val="006259FF"/>
    <w:rsid w:val="00625B5A"/>
    <w:rsid w:val="00625EF1"/>
    <w:rsid w:val="00626DD8"/>
    <w:rsid w:val="006273D8"/>
    <w:rsid w:val="00627B32"/>
    <w:rsid w:val="00627D9D"/>
    <w:rsid w:val="00631F1E"/>
    <w:rsid w:val="0063201F"/>
    <w:rsid w:val="0063353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263F"/>
    <w:rsid w:val="00663960"/>
    <w:rsid w:val="00663BCE"/>
    <w:rsid w:val="00663FE9"/>
    <w:rsid w:val="006641A2"/>
    <w:rsid w:val="00664676"/>
    <w:rsid w:val="00664B48"/>
    <w:rsid w:val="006657C9"/>
    <w:rsid w:val="006660FC"/>
    <w:rsid w:val="00666305"/>
    <w:rsid w:val="0067004E"/>
    <w:rsid w:val="00675323"/>
    <w:rsid w:val="0067599D"/>
    <w:rsid w:val="006768BA"/>
    <w:rsid w:val="0067694C"/>
    <w:rsid w:val="00677D41"/>
    <w:rsid w:val="0068024A"/>
    <w:rsid w:val="006806E1"/>
    <w:rsid w:val="0068111D"/>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87"/>
    <w:rsid w:val="006B0890"/>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51A"/>
    <w:rsid w:val="006D0B63"/>
    <w:rsid w:val="006D1D47"/>
    <w:rsid w:val="006D3343"/>
    <w:rsid w:val="006D6D6D"/>
    <w:rsid w:val="006D6FC8"/>
    <w:rsid w:val="006D78DD"/>
    <w:rsid w:val="006D7CA4"/>
    <w:rsid w:val="006E04A2"/>
    <w:rsid w:val="006E0522"/>
    <w:rsid w:val="006E10F6"/>
    <w:rsid w:val="006E317B"/>
    <w:rsid w:val="006E5193"/>
    <w:rsid w:val="006E5BA0"/>
    <w:rsid w:val="006F0735"/>
    <w:rsid w:val="006F093A"/>
    <w:rsid w:val="006F0D1F"/>
    <w:rsid w:val="006F1355"/>
    <w:rsid w:val="006F155A"/>
    <w:rsid w:val="006F2082"/>
    <w:rsid w:val="006F3F2A"/>
    <w:rsid w:val="006F4348"/>
    <w:rsid w:val="006F52A9"/>
    <w:rsid w:val="006F6191"/>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A14"/>
    <w:rsid w:val="00715797"/>
    <w:rsid w:val="00716FDA"/>
    <w:rsid w:val="00717394"/>
    <w:rsid w:val="00717970"/>
    <w:rsid w:val="007207C2"/>
    <w:rsid w:val="00721B3C"/>
    <w:rsid w:val="0072241E"/>
    <w:rsid w:val="00722C9C"/>
    <w:rsid w:val="00722D70"/>
    <w:rsid w:val="00722F26"/>
    <w:rsid w:val="007235DD"/>
    <w:rsid w:val="00723DB7"/>
    <w:rsid w:val="00725D12"/>
    <w:rsid w:val="00725EA2"/>
    <w:rsid w:val="00725F81"/>
    <w:rsid w:val="00725FF9"/>
    <w:rsid w:val="00726970"/>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5054D"/>
    <w:rsid w:val="00750D2B"/>
    <w:rsid w:val="00751F12"/>
    <w:rsid w:val="00752A6C"/>
    <w:rsid w:val="0075309E"/>
    <w:rsid w:val="0075395F"/>
    <w:rsid w:val="00753C39"/>
    <w:rsid w:val="00754631"/>
    <w:rsid w:val="00754818"/>
    <w:rsid w:val="00754BF9"/>
    <w:rsid w:val="007561D4"/>
    <w:rsid w:val="00756F3D"/>
    <w:rsid w:val="00760B24"/>
    <w:rsid w:val="00760B4F"/>
    <w:rsid w:val="00761FEE"/>
    <w:rsid w:val="00762468"/>
    <w:rsid w:val="00762845"/>
    <w:rsid w:val="007635DB"/>
    <w:rsid w:val="007649FD"/>
    <w:rsid w:val="00765820"/>
    <w:rsid w:val="00765D64"/>
    <w:rsid w:val="00766AF8"/>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620D"/>
    <w:rsid w:val="00796B6F"/>
    <w:rsid w:val="00796EC0"/>
    <w:rsid w:val="00797F27"/>
    <w:rsid w:val="007A035D"/>
    <w:rsid w:val="007A0565"/>
    <w:rsid w:val="007A0856"/>
    <w:rsid w:val="007A116D"/>
    <w:rsid w:val="007A1C31"/>
    <w:rsid w:val="007A2757"/>
    <w:rsid w:val="007A2BEB"/>
    <w:rsid w:val="007A309A"/>
    <w:rsid w:val="007A3862"/>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89"/>
    <w:rsid w:val="007B7CEF"/>
    <w:rsid w:val="007B7D44"/>
    <w:rsid w:val="007C0E51"/>
    <w:rsid w:val="007C18D3"/>
    <w:rsid w:val="007C22AA"/>
    <w:rsid w:val="007C2979"/>
    <w:rsid w:val="007C37DD"/>
    <w:rsid w:val="007C3A02"/>
    <w:rsid w:val="007C50AC"/>
    <w:rsid w:val="007C631E"/>
    <w:rsid w:val="007C6330"/>
    <w:rsid w:val="007C67F7"/>
    <w:rsid w:val="007C745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2106"/>
    <w:rsid w:val="007E237F"/>
    <w:rsid w:val="007E2740"/>
    <w:rsid w:val="007E2CFF"/>
    <w:rsid w:val="007E33B0"/>
    <w:rsid w:val="007E3518"/>
    <w:rsid w:val="007E4B40"/>
    <w:rsid w:val="007E6339"/>
    <w:rsid w:val="007E680F"/>
    <w:rsid w:val="007E7100"/>
    <w:rsid w:val="007E7D62"/>
    <w:rsid w:val="007F09A7"/>
    <w:rsid w:val="007F1401"/>
    <w:rsid w:val="007F25B7"/>
    <w:rsid w:val="007F2886"/>
    <w:rsid w:val="007F3376"/>
    <w:rsid w:val="007F4181"/>
    <w:rsid w:val="007F46A0"/>
    <w:rsid w:val="007F4BD4"/>
    <w:rsid w:val="007F50CD"/>
    <w:rsid w:val="007F5F34"/>
    <w:rsid w:val="007F6280"/>
    <w:rsid w:val="00800334"/>
    <w:rsid w:val="00800650"/>
    <w:rsid w:val="00800DAC"/>
    <w:rsid w:val="008012DD"/>
    <w:rsid w:val="00801B2A"/>
    <w:rsid w:val="00802002"/>
    <w:rsid w:val="008029D7"/>
    <w:rsid w:val="00803762"/>
    <w:rsid w:val="00803EC4"/>
    <w:rsid w:val="00803EFC"/>
    <w:rsid w:val="00803F8D"/>
    <w:rsid w:val="008043DE"/>
    <w:rsid w:val="008050FE"/>
    <w:rsid w:val="008055A0"/>
    <w:rsid w:val="00805CDA"/>
    <w:rsid w:val="00806123"/>
    <w:rsid w:val="00806C98"/>
    <w:rsid w:val="00807E4F"/>
    <w:rsid w:val="00810877"/>
    <w:rsid w:val="0081125B"/>
    <w:rsid w:val="008112BE"/>
    <w:rsid w:val="00811470"/>
    <w:rsid w:val="008116DD"/>
    <w:rsid w:val="00811C24"/>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ABC"/>
    <w:rsid w:val="00824199"/>
    <w:rsid w:val="0082446D"/>
    <w:rsid w:val="00824546"/>
    <w:rsid w:val="008247CD"/>
    <w:rsid w:val="00824E84"/>
    <w:rsid w:val="00825477"/>
    <w:rsid w:val="0082591F"/>
    <w:rsid w:val="00826749"/>
    <w:rsid w:val="00826F61"/>
    <w:rsid w:val="008270E2"/>
    <w:rsid w:val="00830372"/>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6C3"/>
    <w:rsid w:val="0086174E"/>
    <w:rsid w:val="00861A35"/>
    <w:rsid w:val="00862C2A"/>
    <w:rsid w:val="008633EB"/>
    <w:rsid w:val="0086364A"/>
    <w:rsid w:val="00864CA2"/>
    <w:rsid w:val="00864E38"/>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506C"/>
    <w:rsid w:val="008B5F8F"/>
    <w:rsid w:val="008B642B"/>
    <w:rsid w:val="008B76A2"/>
    <w:rsid w:val="008C0F56"/>
    <w:rsid w:val="008C17EE"/>
    <w:rsid w:val="008C2275"/>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37E7"/>
    <w:rsid w:val="008D3B05"/>
    <w:rsid w:val="008D3EFD"/>
    <w:rsid w:val="008D4322"/>
    <w:rsid w:val="008D4508"/>
    <w:rsid w:val="008D489F"/>
    <w:rsid w:val="008D4C12"/>
    <w:rsid w:val="008D4C64"/>
    <w:rsid w:val="008D4F5D"/>
    <w:rsid w:val="008D62CE"/>
    <w:rsid w:val="008D6357"/>
    <w:rsid w:val="008D6511"/>
    <w:rsid w:val="008D6977"/>
    <w:rsid w:val="008D6A72"/>
    <w:rsid w:val="008D6E76"/>
    <w:rsid w:val="008D6E90"/>
    <w:rsid w:val="008D6F33"/>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47FD"/>
    <w:rsid w:val="008F4B16"/>
    <w:rsid w:val="008F5B9D"/>
    <w:rsid w:val="008F5DB1"/>
    <w:rsid w:val="008F63D9"/>
    <w:rsid w:val="008F680F"/>
    <w:rsid w:val="008F70F3"/>
    <w:rsid w:val="008F765E"/>
    <w:rsid w:val="008F79CF"/>
    <w:rsid w:val="00900F93"/>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127"/>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935"/>
    <w:rsid w:val="00926E06"/>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61B"/>
    <w:rsid w:val="0095345B"/>
    <w:rsid w:val="00954231"/>
    <w:rsid w:val="009552F7"/>
    <w:rsid w:val="009562F2"/>
    <w:rsid w:val="0095697E"/>
    <w:rsid w:val="009569B8"/>
    <w:rsid w:val="00956D6F"/>
    <w:rsid w:val="00957966"/>
    <w:rsid w:val="009612A6"/>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DB8"/>
    <w:rsid w:val="00983F43"/>
    <w:rsid w:val="0098418C"/>
    <w:rsid w:val="00984D19"/>
    <w:rsid w:val="009857C5"/>
    <w:rsid w:val="00985DB9"/>
    <w:rsid w:val="009860CA"/>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DBC"/>
    <w:rsid w:val="009B54CD"/>
    <w:rsid w:val="009B567A"/>
    <w:rsid w:val="009B5B67"/>
    <w:rsid w:val="009B5CA9"/>
    <w:rsid w:val="009B5CAE"/>
    <w:rsid w:val="009B71DB"/>
    <w:rsid w:val="009B7D5C"/>
    <w:rsid w:val="009C03CE"/>
    <w:rsid w:val="009C03E5"/>
    <w:rsid w:val="009C0704"/>
    <w:rsid w:val="009C240B"/>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635"/>
    <w:rsid w:val="009D363F"/>
    <w:rsid w:val="009D37CE"/>
    <w:rsid w:val="009D3B4D"/>
    <w:rsid w:val="009D428F"/>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BC"/>
    <w:rsid w:val="00A012A4"/>
    <w:rsid w:val="00A013C2"/>
    <w:rsid w:val="00A02942"/>
    <w:rsid w:val="00A0309D"/>
    <w:rsid w:val="00A0451C"/>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4918"/>
    <w:rsid w:val="00A54C64"/>
    <w:rsid w:val="00A54F1D"/>
    <w:rsid w:val="00A55711"/>
    <w:rsid w:val="00A55B68"/>
    <w:rsid w:val="00A563BB"/>
    <w:rsid w:val="00A60DE9"/>
    <w:rsid w:val="00A60FF2"/>
    <w:rsid w:val="00A612F3"/>
    <w:rsid w:val="00A62896"/>
    <w:rsid w:val="00A62A01"/>
    <w:rsid w:val="00A63D61"/>
    <w:rsid w:val="00A647EF"/>
    <w:rsid w:val="00A665A3"/>
    <w:rsid w:val="00A66F9D"/>
    <w:rsid w:val="00A6749F"/>
    <w:rsid w:val="00A707CE"/>
    <w:rsid w:val="00A70F24"/>
    <w:rsid w:val="00A71C46"/>
    <w:rsid w:val="00A71F51"/>
    <w:rsid w:val="00A72F62"/>
    <w:rsid w:val="00A741D8"/>
    <w:rsid w:val="00A74AFB"/>
    <w:rsid w:val="00A7507F"/>
    <w:rsid w:val="00A7511B"/>
    <w:rsid w:val="00A75829"/>
    <w:rsid w:val="00A75C75"/>
    <w:rsid w:val="00A75C91"/>
    <w:rsid w:val="00A76AC1"/>
    <w:rsid w:val="00A76E8D"/>
    <w:rsid w:val="00A76ED9"/>
    <w:rsid w:val="00A77360"/>
    <w:rsid w:val="00A77867"/>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E08C4"/>
    <w:rsid w:val="00AE0CA6"/>
    <w:rsid w:val="00AE30EF"/>
    <w:rsid w:val="00AE31A6"/>
    <w:rsid w:val="00AE376A"/>
    <w:rsid w:val="00AE3B29"/>
    <w:rsid w:val="00AE4E64"/>
    <w:rsid w:val="00AE5339"/>
    <w:rsid w:val="00AE5372"/>
    <w:rsid w:val="00AE53A3"/>
    <w:rsid w:val="00AE5B61"/>
    <w:rsid w:val="00AE5D77"/>
    <w:rsid w:val="00AE5FE4"/>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480"/>
    <w:rsid w:val="00B0267C"/>
    <w:rsid w:val="00B0369E"/>
    <w:rsid w:val="00B03B53"/>
    <w:rsid w:val="00B04E68"/>
    <w:rsid w:val="00B05987"/>
    <w:rsid w:val="00B063E8"/>
    <w:rsid w:val="00B076E1"/>
    <w:rsid w:val="00B07841"/>
    <w:rsid w:val="00B07C26"/>
    <w:rsid w:val="00B1043E"/>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D97"/>
    <w:rsid w:val="00BC255E"/>
    <w:rsid w:val="00BC2862"/>
    <w:rsid w:val="00BC31CF"/>
    <w:rsid w:val="00BC3316"/>
    <w:rsid w:val="00BC46B2"/>
    <w:rsid w:val="00BC4B92"/>
    <w:rsid w:val="00BC5DF6"/>
    <w:rsid w:val="00BC5EBB"/>
    <w:rsid w:val="00BC6D6B"/>
    <w:rsid w:val="00BC73C2"/>
    <w:rsid w:val="00BC754B"/>
    <w:rsid w:val="00BD0391"/>
    <w:rsid w:val="00BD1156"/>
    <w:rsid w:val="00BD1C03"/>
    <w:rsid w:val="00BD1E48"/>
    <w:rsid w:val="00BD29D7"/>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F0961"/>
    <w:rsid w:val="00BF0A07"/>
    <w:rsid w:val="00BF0C63"/>
    <w:rsid w:val="00BF0F45"/>
    <w:rsid w:val="00BF1533"/>
    <w:rsid w:val="00BF1971"/>
    <w:rsid w:val="00BF1DBC"/>
    <w:rsid w:val="00BF258F"/>
    <w:rsid w:val="00BF32AD"/>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58"/>
    <w:rsid w:val="00C233EF"/>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68A"/>
    <w:rsid w:val="00C337E9"/>
    <w:rsid w:val="00C34C55"/>
    <w:rsid w:val="00C375B7"/>
    <w:rsid w:val="00C377F1"/>
    <w:rsid w:val="00C378D9"/>
    <w:rsid w:val="00C37CC5"/>
    <w:rsid w:val="00C4001D"/>
    <w:rsid w:val="00C403E5"/>
    <w:rsid w:val="00C40951"/>
    <w:rsid w:val="00C40AA7"/>
    <w:rsid w:val="00C413D4"/>
    <w:rsid w:val="00C42DDA"/>
    <w:rsid w:val="00C42F4B"/>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80C"/>
    <w:rsid w:val="00C60A44"/>
    <w:rsid w:val="00C60FAE"/>
    <w:rsid w:val="00C616F6"/>
    <w:rsid w:val="00C61A38"/>
    <w:rsid w:val="00C628BA"/>
    <w:rsid w:val="00C62C13"/>
    <w:rsid w:val="00C62F23"/>
    <w:rsid w:val="00C63626"/>
    <w:rsid w:val="00C63BDC"/>
    <w:rsid w:val="00C6482C"/>
    <w:rsid w:val="00C649AE"/>
    <w:rsid w:val="00C64AFC"/>
    <w:rsid w:val="00C65409"/>
    <w:rsid w:val="00C6567B"/>
    <w:rsid w:val="00C6590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737A"/>
    <w:rsid w:val="00C77444"/>
    <w:rsid w:val="00C8041C"/>
    <w:rsid w:val="00C80C79"/>
    <w:rsid w:val="00C80CB4"/>
    <w:rsid w:val="00C81251"/>
    <w:rsid w:val="00C81A25"/>
    <w:rsid w:val="00C81BDA"/>
    <w:rsid w:val="00C81F20"/>
    <w:rsid w:val="00C83424"/>
    <w:rsid w:val="00C83B3E"/>
    <w:rsid w:val="00C83E40"/>
    <w:rsid w:val="00C84C0A"/>
    <w:rsid w:val="00C84F1D"/>
    <w:rsid w:val="00C87ADD"/>
    <w:rsid w:val="00C90BD3"/>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5E94"/>
    <w:rsid w:val="00CB6079"/>
    <w:rsid w:val="00CB620F"/>
    <w:rsid w:val="00CB65FF"/>
    <w:rsid w:val="00CB69E2"/>
    <w:rsid w:val="00CB6C47"/>
    <w:rsid w:val="00CB6F42"/>
    <w:rsid w:val="00CB712E"/>
    <w:rsid w:val="00CC00D2"/>
    <w:rsid w:val="00CC1E9A"/>
    <w:rsid w:val="00CC3AA8"/>
    <w:rsid w:val="00CC3FA8"/>
    <w:rsid w:val="00CC4F50"/>
    <w:rsid w:val="00CC6650"/>
    <w:rsid w:val="00CC6BFD"/>
    <w:rsid w:val="00CC72A3"/>
    <w:rsid w:val="00CD01F9"/>
    <w:rsid w:val="00CD0893"/>
    <w:rsid w:val="00CD12CA"/>
    <w:rsid w:val="00CD20C5"/>
    <w:rsid w:val="00CD3545"/>
    <w:rsid w:val="00CD58EF"/>
    <w:rsid w:val="00CD6637"/>
    <w:rsid w:val="00CD6D3C"/>
    <w:rsid w:val="00CD76C5"/>
    <w:rsid w:val="00CD7F93"/>
    <w:rsid w:val="00CE0840"/>
    <w:rsid w:val="00CE08FF"/>
    <w:rsid w:val="00CE1CB7"/>
    <w:rsid w:val="00CE238E"/>
    <w:rsid w:val="00CE23B1"/>
    <w:rsid w:val="00CE248E"/>
    <w:rsid w:val="00CE274A"/>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E83"/>
    <w:rsid w:val="00D0038F"/>
    <w:rsid w:val="00D003F7"/>
    <w:rsid w:val="00D00956"/>
    <w:rsid w:val="00D023F3"/>
    <w:rsid w:val="00D026E4"/>
    <w:rsid w:val="00D0307C"/>
    <w:rsid w:val="00D040E5"/>
    <w:rsid w:val="00D04A03"/>
    <w:rsid w:val="00D05D05"/>
    <w:rsid w:val="00D06510"/>
    <w:rsid w:val="00D06857"/>
    <w:rsid w:val="00D06A2D"/>
    <w:rsid w:val="00D07C7E"/>
    <w:rsid w:val="00D108FB"/>
    <w:rsid w:val="00D108FF"/>
    <w:rsid w:val="00D114A1"/>
    <w:rsid w:val="00D11A9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40AF9"/>
    <w:rsid w:val="00D41269"/>
    <w:rsid w:val="00D41F3C"/>
    <w:rsid w:val="00D425D1"/>
    <w:rsid w:val="00D4425E"/>
    <w:rsid w:val="00D44DAE"/>
    <w:rsid w:val="00D44EA1"/>
    <w:rsid w:val="00D450AD"/>
    <w:rsid w:val="00D46BE3"/>
    <w:rsid w:val="00D50004"/>
    <w:rsid w:val="00D50188"/>
    <w:rsid w:val="00D507DF"/>
    <w:rsid w:val="00D50BF5"/>
    <w:rsid w:val="00D526F2"/>
    <w:rsid w:val="00D52A3E"/>
    <w:rsid w:val="00D52B91"/>
    <w:rsid w:val="00D53973"/>
    <w:rsid w:val="00D542C5"/>
    <w:rsid w:val="00D54E8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B4C"/>
    <w:rsid w:val="00D82D67"/>
    <w:rsid w:val="00D82F05"/>
    <w:rsid w:val="00D831B8"/>
    <w:rsid w:val="00D83BD6"/>
    <w:rsid w:val="00D84342"/>
    <w:rsid w:val="00D8434B"/>
    <w:rsid w:val="00D84F55"/>
    <w:rsid w:val="00D863FC"/>
    <w:rsid w:val="00D86804"/>
    <w:rsid w:val="00D870C9"/>
    <w:rsid w:val="00D87C7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ADB"/>
    <w:rsid w:val="00DB7ED3"/>
    <w:rsid w:val="00DC0342"/>
    <w:rsid w:val="00DC0B53"/>
    <w:rsid w:val="00DC126A"/>
    <w:rsid w:val="00DC1563"/>
    <w:rsid w:val="00DC18D8"/>
    <w:rsid w:val="00DC3064"/>
    <w:rsid w:val="00DC3A2E"/>
    <w:rsid w:val="00DC4F47"/>
    <w:rsid w:val="00DC4FDC"/>
    <w:rsid w:val="00DC5EEA"/>
    <w:rsid w:val="00DC6061"/>
    <w:rsid w:val="00DC6533"/>
    <w:rsid w:val="00DC6A27"/>
    <w:rsid w:val="00DC734F"/>
    <w:rsid w:val="00DC7C1C"/>
    <w:rsid w:val="00DD09D6"/>
    <w:rsid w:val="00DD0F9D"/>
    <w:rsid w:val="00DD2F2F"/>
    <w:rsid w:val="00DD38D8"/>
    <w:rsid w:val="00DD4EB1"/>
    <w:rsid w:val="00DD6611"/>
    <w:rsid w:val="00DD6756"/>
    <w:rsid w:val="00DD7EFE"/>
    <w:rsid w:val="00DE0554"/>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3D69"/>
    <w:rsid w:val="00E64346"/>
    <w:rsid w:val="00E65F62"/>
    <w:rsid w:val="00E675AC"/>
    <w:rsid w:val="00E706FE"/>
    <w:rsid w:val="00E70E98"/>
    <w:rsid w:val="00E720D3"/>
    <w:rsid w:val="00E7211C"/>
    <w:rsid w:val="00E725D6"/>
    <w:rsid w:val="00E73354"/>
    <w:rsid w:val="00E7364D"/>
    <w:rsid w:val="00E73A19"/>
    <w:rsid w:val="00E749FE"/>
    <w:rsid w:val="00E74A47"/>
    <w:rsid w:val="00E74E82"/>
    <w:rsid w:val="00E74F6F"/>
    <w:rsid w:val="00E7509B"/>
    <w:rsid w:val="00E75B24"/>
    <w:rsid w:val="00E75C98"/>
    <w:rsid w:val="00E76267"/>
    <w:rsid w:val="00E762AB"/>
    <w:rsid w:val="00E7691C"/>
    <w:rsid w:val="00E7714C"/>
    <w:rsid w:val="00E77231"/>
    <w:rsid w:val="00E77502"/>
    <w:rsid w:val="00E8063E"/>
    <w:rsid w:val="00E8455A"/>
    <w:rsid w:val="00E84CF8"/>
    <w:rsid w:val="00E857A9"/>
    <w:rsid w:val="00E863B1"/>
    <w:rsid w:val="00E863CD"/>
    <w:rsid w:val="00E8695A"/>
    <w:rsid w:val="00E90939"/>
    <w:rsid w:val="00E9158C"/>
    <w:rsid w:val="00E91876"/>
    <w:rsid w:val="00E92A3D"/>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EC5"/>
    <w:rsid w:val="00EB714E"/>
    <w:rsid w:val="00EB7A71"/>
    <w:rsid w:val="00EB7BEA"/>
    <w:rsid w:val="00EC0DCA"/>
    <w:rsid w:val="00EC19DB"/>
    <w:rsid w:val="00EC1B7E"/>
    <w:rsid w:val="00EC211B"/>
    <w:rsid w:val="00EC2B15"/>
    <w:rsid w:val="00EC3314"/>
    <w:rsid w:val="00EC34A9"/>
    <w:rsid w:val="00EC39F5"/>
    <w:rsid w:val="00EC4160"/>
    <w:rsid w:val="00EC43ED"/>
    <w:rsid w:val="00EC44F1"/>
    <w:rsid w:val="00EC4A12"/>
    <w:rsid w:val="00EC6915"/>
    <w:rsid w:val="00EC752E"/>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67"/>
    <w:rsid w:val="00F34FDB"/>
    <w:rsid w:val="00F35231"/>
    <w:rsid w:val="00F3576B"/>
    <w:rsid w:val="00F35854"/>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26D1"/>
    <w:rsid w:val="00F854C1"/>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394E"/>
    <w:rsid w:val="00FA3FB7"/>
    <w:rsid w:val="00FA49B4"/>
    <w:rsid w:val="00FA5C0E"/>
    <w:rsid w:val="00FB0058"/>
    <w:rsid w:val="00FB039B"/>
    <w:rsid w:val="00FB15C9"/>
    <w:rsid w:val="00FB1C2A"/>
    <w:rsid w:val="00FB1F80"/>
    <w:rsid w:val="00FB22FA"/>
    <w:rsid w:val="00FB29F2"/>
    <w:rsid w:val="00FB3330"/>
    <w:rsid w:val="00FB583E"/>
    <w:rsid w:val="00FB597B"/>
    <w:rsid w:val="00FB5A3F"/>
    <w:rsid w:val="00FB6147"/>
    <w:rsid w:val="00FB63D1"/>
    <w:rsid w:val="00FB69BB"/>
    <w:rsid w:val="00FB6B99"/>
    <w:rsid w:val="00FB6D2E"/>
    <w:rsid w:val="00FB74A0"/>
    <w:rsid w:val="00FB7AD0"/>
    <w:rsid w:val="00FC0476"/>
    <w:rsid w:val="00FC092E"/>
    <w:rsid w:val="00FC1B23"/>
    <w:rsid w:val="00FC1C04"/>
    <w:rsid w:val="00FC1D24"/>
    <w:rsid w:val="00FC27ED"/>
    <w:rsid w:val="00FC2EEB"/>
    <w:rsid w:val="00FC387A"/>
    <w:rsid w:val="00FC4123"/>
    <w:rsid w:val="00FC44A9"/>
    <w:rsid w:val="00FC583A"/>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D97"/>
    <w:rsid w:val="00FD6EAA"/>
    <w:rsid w:val="00FD73A4"/>
    <w:rsid w:val="00FD7F0A"/>
    <w:rsid w:val="00FD7FD9"/>
    <w:rsid w:val="00FE15F1"/>
    <w:rsid w:val="00FE2ADA"/>
    <w:rsid w:val="00FE47BF"/>
    <w:rsid w:val="00FE4D9E"/>
    <w:rsid w:val="00FE503F"/>
    <w:rsid w:val="00FE735F"/>
    <w:rsid w:val="00FE74A0"/>
    <w:rsid w:val="00FE797C"/>
    <w:rsid w:val="00FE7E75"/>
    <w:rsid w:val="00FF2B82"/>
    <w:rsid w:val="00FF3314"/>
    <w:rsid w:val="00FF3419"/>
    <w:rsid w:val="00FF3496"/>
    <w:rsid w:val="00FF39D5"/>
    <w:rsid w:val="00FF3F11"/>
    <w:rsid w:val="00FF46FE"/>
    <w:rsid w:val="00FF4A75"/>
    <w:rsid w:val="00FF5D1B"/>
    <w:rsid w:val="00FF5E95"/>
    <w:rsid w:val="00FF6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6F776ED"/>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45358367">
      <w:bodyDiv w:val="1"/>
      <w:marLeft w:val="0"/>
      <w:marRight w:val="0"/>
      <w:marTop w:val="0"/>
      <w:marBottom w:val="0"/>
      <w:divBdr>
        <w:top w:val="none" w:sz="0" w:space="0" w:color="auto"/>
        <w:left w:val="none" w:sz="0" w:space="0" w:color="auto"/>
        <w:bottom w:val="none" w:sz="0" w:space="0" w:color="auto"/>
        <w:right w:val="none" w:sz="0" w:space="0" w:color="auto"/>
      </w:divBdr>
    </w:div>
    <w:div w:id="656768575">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1084</Words>
  <Characters>6402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cp:lastModifiedBy>
  <cp:revision>4</cp:revision>
  <cp:lastPrinted>2017-04-12T03:36:00Z</cp:lastPrinted>
  <dcterms:created xsi:type="dcterms:W3CDTF">2020-03-09T00:21:00Z</dcterms:created>
  <dcterms:modified xsi:type="dcterms:W3CDTF">2022-04-06T17:39:00Z</dcterms:modified>
</cp:coreProperties>
</file>